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ED4" w:rsidRDefault="00DE3ED4">
      <w:pPr>
        <w:pStyle w:val="Title"/>
        <w:rPr>
          <w:caps/>
        </w:rPr>
      </w:pPr>
      <w:bookmarkStart w:id="0" w:name="_GoBack"/>
      <w:bookmarkEnd w:id="0"/>
      <w:r>
        <w:rPr>
          <w:caps/>
        </w:rPr>
        <w:t>Supplementary General Conditions of Construction</w:t>
      </w:r>
    </w:p>
    <w:p w:rsidR="00DE3ED4" w:rsidRDefault="00DE3ED4">
      <w:pPr>
        <w:tabs>
          <w:tab w:val="left" w:pos="-720"/>
        </w:tabs>
        <w:suppressAutoHyphens/>
        <w:rPr>
          <w:rFonts w:ascii="Times New Roman" w:hAnsi="Times New Roman"/>
          <w:sz w:val="24"/>
        </w:rPr>
      </w:pPr>
    </w:p>
    <w:p w:rsidR="00DE3ED4" w:rsidRDefault="00DE3ED4">
      <w:pPr>
        <w:tabs>
          <w:tab w:val="left" w:pos="-720"/>
        </w:tabs>
        <w:suppressAutoHyphens/>
        <w:rPr>
          <w:rFonts w:ascii="Times New Roman" w:hAnsi="Times New Roman"/>
          <w:sz w:val="24"/>
        </w:rPr>
      </w:pPr>
    </w:p>
    <w:p w:rsidR="00DE3ED4" w:rsidRDefault="00DE3ED4">
      <w:pPr>
        <w:tabs>
          <w:tab w:val="left" w:pos="-720"/>
        </w:tabs>
        <w:suppressAutoHyphens/>
        <w:rPr>
          <w:rFonts w:ascii="Times New Roman" w:hAnsi="Times New Roman"/>
          <w:sz w:val="24"/>
        </w:rPr>
      </w:pPr>
      <w:r>
        <w:rPr>
          <w:rFonts w:ascii="Times New Roman" w:hAnsi="Times New Roman"/>
          <w:sz w:val="24"/>
        </w:rPr>
        <w:t>Where any article of the General Conditions of the Contract for Construction is supplemented in these Supplementary General Conditions, the original article shall remain in full force and effect and all supplementary provisions shall be considered as added thereto.  Where any such article is modified, superseded or deleted here, provisions of such article not so specifically modified, superseded or deleted shall remain in full force and effect.</w:t>
      </w:r>
      <w:r w:rsidR="0016504C">
        <w:rPr>
          <w:rFonts w:ascii="Times New Roman" w:hAnsi="Times New Roman"/>
          <w:sz w:val="24"/>
        </w:rPr>
        <w:t xml:space="preserve"> </w:t>
      </w:r>
    </w:p>
    <w:p w:rsidR="00DE3ED4" w:rsidRDefault="00DE3ED4">
      <w:pPr>
        <w:tabs>
          <w:tab w:val="left" w:pos="-720"/>
        </w:tabs>
        <w:suppressAutoHyphens/>
        <w:rPr>
          <w:rFonts w:ascii="Times New Roman" w:hAnsi="Times New Roman"/>
          <w:sz w:val="24"/>
        </w:rPr>
      </w:pPr>
    </w:p>
    <w:p w:rsidR="00DE3ED4" w:rsidRDefault="00DE3ED4">
      <w:pPr>
        <w:tabs>
          <w:tab w:val="center" w:pos="4680"/>
        </w:tabs>
        <w:suppressAutoHyphens/>
        <w:jc w:val="center"/>
        <w:rPr>
          <w:rFonts w:ascii="Times New Roman" w:hAnsi="Times New Roman"/>
          <w:sz w:val="24"/>
        </w:rPr>
      </w:pPr>
      <w:r>
        <w:rPr>
          <w:rFonts w:ascii="Times New Roman" w:hAnsi="Times New Roman"/>
          <w:b/>
          <w:sz w:val="24"/>
        </w:rPr>
        <w:t>4.00  RESPONSIBILITIES OF THE PARTIES</w:t>
      </w:r>
    </w:p>
    <w:p w:rsidR="00DE3ED4" w:rsidRDefault="00DE3ED4">
      <w:pPr>
        <w:tabs>
          <w:tab w:val="left" w:pos="-720"/>
          <w:tab w:val="left" w:pos="0"/>
        </w:tabs>
        <w:suppressAutoHyphens/>
        <w:rPr>
          <w:rFonts w:ascii="Times New Roman" w:hAnsi="Times New Roman"/>
          <w:sz w:val="24"/>
        </w:rPr>
      </w:pPr>
    </w:p>
    <w:p w:rsidR="00DE3ED4" w:rsidRDefault="00DE3ED4">
      <w:pPr>
        <w:tabs>
          <w:tab w:val="left" w:pos="-720"/>
          <w:tab w:val="left" w:pos="0"/>
        </w:tabs>
        <w:suppressAutoHyphens/>
        <w:ind w:left="720" w:hanging="720"/>
        <w:rPr>
          <w:rFonts w:ascii="Times New Roman" w:hAnsi="Times New Roman"/>
          <w:sz w:val="24"/>
        </w:rPr>
      </w:pPr>
      <w:r>
        <w:rPr>
          <w:rFonts w:ascii="Times New Roman" w:hAnsi="Times New Roman"/>
          <w:sz w:val="24"/>
          <w:u w:val="single"/>
        </w:rPr>
        <w:t>Add the following to 4.02.3</w:t>
      </w:r>
    </w:p>
    <w:p w:rsidR="00DE3ED4" w:rsidRDefault="00DE3ED4">
      <w:pPr>
        <w:tabs>
          <w:tab w:val="left" w:pos="-720"/>
        </w:tabs>
        <w:suppressAutoHyphens/>
        <w:rPr>
          <w:rFonts w:ascii="Times New Roman" w:hAnsi="Times New Roman"/>
          <w:sz w:val="24"/>
        </w:rPr>
      </w:pPr>
    </w:p>
    <w:p w:rsidR="00DE3ED4" w:rsidRDefault="00DE3ED4">
      <w:pPr>
        <w:tabs>
          <w:tab w:val="left" w:pos="-720"/>
          <w:tab w:val="left" w:pos="0"/>
        </w:tabs>
        <w:suppressAutoHyphens/>
        <w:ind w:left="720" w:hanging="720"/>
        <w:rPr>
          <w:rFonts w:ascii="Times New Roman" w:hAnsi="Times New Roman"/>
          <w:sz w:val="24"/>
        </w:rPr>
      </w:pPr>
      <w:r>
        <w:rPr>
          <w:rFonts w:ascii="Times New Roman" w:hAnsi="Times New Roman"/>
          <w:b/>
          <w:sz w:val="24"/>
        </w:rPr>
        <w:t>.1  Temporary Facilities</w:t>
      </w:r>
    </w:p>
    <w:p w:rsidR="00DE3ED4" w:rsidRDefault="00DE3ED4">
      <w:pPr>
        <w:tabs>
          <w:tab w:val="left" w:pos="-720"/>
        </w:tabs>
        <w:suppressAutoHyphens/>
        <w:rPr>
          <w:rFonts w:ascii="Times New Roman" w:hAnsi="Times New Roman"/>
          <w:sz w:val="24"/>
        </w:rPr>
      </w:pPr>
    </w:p>
    <w:p w:rsidR="00DE3ED4" w:rsidRDefault="00DE3ED4">
      <w:pPr>
        <w:pStyle w:val="BodyTextIndent"/>
      </w:pPr>
      <w:r>
        <w:t xml:space="preserve">.a  The </w:t>
      </w:r>
      <w:r w:rsidR="002A4B39">
        <w:t>Contractor</w:t>
      </w:r>
      <w:r>
        <w:t xml:space="preserve"> shall be responsible for arranging and providing general services and temporary facilities as specified herein and as required for the Design Professional, the University, all </w:t>
      </w:r>
      <w:r w:rsidR="002A4B39">
        <w:t>Subcontractors</w:t>
      </w:r>
      <w:r>
        <w:t xml:space="preserve">, Separate </w:t>
      </w:r>
      <w:r w:rsidR="002A4B39">
        <w:t>Contractor</w:t>
      </w:r>
      <w:r>
        <w:t xml:space="preserve">s and </w:t>
      </w:r>
      <w:r w:rsidR="002A4B39">
        <w:t>Contractor</w:t>
      </w:r>
      <w:r>
        <w:t xml:space="preserve">’s staff for the proper and expeditious prosecution of the Work, including, but not limited to, temporary offices and toilets; temporary storage; temporary electrical lighting and power; temporary voice and data communications, temporary water; temporary enclosures; temporary heating and ventilation; temporary openings; material hoists; temporary ladders, ramps and runways; temporary fire protection, protective coverings; temporary fire protection, protective coverings; and construction sign(s).  The </w:t>
      </w:r>
      <w:r w:rsidR="002A4B39">
        <w:t>Contractor</w:t>
      </w:r>
      <w:r>
        <w:t xml:space="preserve"> shall, at its own expense but included within the Cost of the Work, make all temporary connections to utilities and services in locations acceptable to the University, Design Professional and local authorities having jurisdiction thereof; furnish all necessary labor and materials, and make all installations in a manner subject to the acceptance of such authorities and the Design Professional; maintain such connections; remove the temporary installation and connections when no longer required; and restore the services and sources of supply to proper operating conditions.  </w:t>
      </w:r>
    </w:p>
    <w:p w:rsidR="00DE3ED4" w:rsidRDefault="00DE3ED4">
      <w:pPr>
        <w:pStyle w:val="BodyTextIndent"/>
      </w:pPr>
    </w:p>
    <w:p w:rsidR="00DE3ED4" w:rsidRDefault="00DE3ED4">
      <w:pPr>
        <w:pStyle w:val="BodyTextIndent"/>
      </w:pPr>
      <w:r>
        <w:t xml:space="preserve">.b  The </w:t>
      </w:r>
      <w:r w:rsidR="002A4B39">
        <w:t>Contractor</w:t>
      </w:r>
      <w:r>
        <w:t xml:space="preserve"> shall make all arrangements with the University</w:t>
      </w:r>
      <w:r w:rsidR="007D5BF0">
        <w:t xml:space="preserve"> and/or the local electrical utility company</w:t>
      </w:r>
      <w:r>
        <w:t xml:space="preserve"> for temporary electrical service to the Site, shall provide all equipment necessary for temporary power and lighting, and shall pay all charges for this equipment and installation thereof.  The electrical service shall be of adequate capacity for all construction tools and equipment without overloading the temporary facilities and shall be made available to all trades.  The </w:t>
      </w:r>
      <w:r w:rsidR="002A4B39">
        <w:t>Contractor</w:t>
      </w:r>
      <w:r>
        <w:t xml:space="preserve"> shall furnish, install and maintain a temporary lighting system to satisfy minimum requirements of safety and security.</w:t>
      </w:r>
    </w:p>
    <w:p w:rsidR="00DE3ED4" w:rsidRDefault="00DE3ED4">
      <w:pPr>
        <w:pStyle w:val="BodyTextIndent"/>
      </w:pPr>
    </w:p>
    <w:p w:rsidR="00DE3ED4" w:rsidRDefault="00DE3ED4">
      <w:pPr>
        <w:pStyle w:val="BodyTextIndent"/>
      </w:pPr>
      <w:r>
        <w:t xml:space="preserve">.c  Temporary weathertight enclosures and temporary heating shall be provided by the </w:t>
      </w:r>
      <w:r w:rsidR="002A4B39">
        <w:t>Contractor</w:t>
      </w:r>
      <w:r>
        <w:t xml:space="preserve"> as required pursuant to the Construction Schedule or Master Project Schedule to complete the Work on or before the Completion Date, to make the building weathertight and suitable working conditions for the construction operations of all trades.  Under no circumstances shall the temperature be allowed to reach a level which will cause damage to any portion of the Work which may be subject to damage by low temperatures.  </w:t>
      </w:r>
      <w:r w:rsidR="007D5BF0">
        <w:t>Unless otherwise indicated in the Construction Documents, t</w:t>
      </w:r>
      <w:r>
        <w:t xml:space="preserve">he </w:t>
      </w:r>
      <w:r w:rsidR="002A4B39">
        <w:t>Contractor</w:t>
      </w:r>
      <w:r>
        <w:t xml:space="preserve"> shall pay for all fuel, maintenance and attendance required in connection with the portable unit heaters without additional cost or expense to University.  Any surface, interior or exterior, damaged by the use of these space heaters shall be replaced by </w:t>
      </w:r>
      <w:r>
        <w:lastRenderedPageBreak/>
        <w:t>new materials or be refinished to the satisfaction of the Design Professional and University without additional cost to the University.</w:t>
      </w:r>
    </w:p>
    <w:p w:rsidR="00DE3ED4" w:rsidRDefault="00DE3ED4">
      <w:pPr>
        <w:pStyle w:val="BodyTextIndent"/>
      </w:pPr>
    </w:p>
    <w:p w:rsidR="00DE3ED4" w:rsidRDefault="00DE3ED4">
      <w:pPr>
        <w:pStyle w:val="BodyTextIndent"/>
      </w:pPr>
      <w:r>
        <w:t>.d  All temporary equipment and conduits for same shall be in accordance with the applicable provisions of the governing codes.  All temporary wiring and power conduits shall be maintained in a safe manner and utilized so as not to constitute a hazard to persons or property.  All temporary equipment, wiring and conduits shall be completely removed after they are no longer necessary and prior to completion.</w:t>
      </w:r>
      <w:r w:rsidR="007D5BF0">
        <w:t xml:space="preserve">  </w:t>
      </w:r>
      <w:r w:rsidR="00B059F7">
        <w:t xml:space="preserve">At the conclusion of </w:t>
      </w:r>
      <w:r w:rsidR="0073436C">
        <w:t>use</w:t>
      </w:r>
      <w:r w:rsidR="00B059F7">
        <w:t xml:space="preserve"> or at the conclusion of the project</w:t>
      </w:r>
      <w:r w:rsidR="0073436C">
        <w:t>,</w:t>
      </w:r>
      <w:r w:rsidR="00B059F7">
        <w:t xml:space="preserve"> any materials or products purchased for the temporary facilities and temporary utilities and paid for, either directly or indirectly</w:t>
      </w:r>
      <w:r w:rsidR="0073436C">
        <w:t>,</w:t>
      </w:r>
      <w:r w:rsidR="00B059F7">
        <w:t xml:space="preserve"> by the University shall be</w:t>
      </w:r>
      <w:r w:rsidR="007D5BF0">
        <w:t xml:space="preserve">come the property </w:t>
      </w:r>
      <w:r w:rsidR="00B059F7">
        <w:t xml:space="preserve">of the University and shall, at the option of the University, </w:t>
      </w:r>
      <w:r w:rsidR="007D5BF0">
        <w:t xml:space="preserve">be delivered to the University’s designated location. </w:t>
      </w:r>
    </w:p>
    <w:p w:rsidR="00DE3ED4" w:rsidRDefault="00DE3ED4">
      <w:pPr>
        <w:pStyle w:val="BodyTextIndent"/>
      </w:pPr>
    </w:p>
    <w:p w:rsidR="00DE3ED4" w:rsidRDefault="00DE3ED4">
      <w:pPr>
        <w:pStyle w:val="BodyTextIndent"/>
      </w:pPr>
      <w:r>
        <w:t xml:space="preserve">.e  Where temporary facilities and associated utilities, and for utilities used in performance of this Agreement can be </w:t>
      </w:r>
      <w:r w:rsidR="007D5BF0">
        <w:t xml:space="preserve">reasonably </w:t>
      </w:r>
      <w:r>
        <w:t>provided from existing University services, the University shall bear the c</w:t>
      </w:r>
      <w:r w:rsidR="002A4B39">
        <w:t>ost of such utility consumption</w:t>
      </w:r>
      <w:r>
        <w:t xml:space="preserve">. However, for conditions that require the </w:t>
      </w:r>
      <w:r w:rsidR="002A4B39">
        <w:t>Contractor</w:t>
      </w:r>
      <w:r>
        <w:t xml:space="preserve"> to use electrical generators or equipment fueled by an independent fuel source, the </w:t>
      </w:r>
      <w:r w:rsidR="002A4B39">
        <w:t>Contractor shall bear all such costs</w:t>
      </w:r>
      <w:r>
        <w:t>.</w:t>
      </w:r>
    </w:p>
    <w:p w:rsidR="00DE3ED4" w:rsidRDefault="00DE3ED4">
      <w:pPr>
        <w:tabs>
          <w:tab w:val="left" w:pos="-720"/>
        </w:tabs>
        <w:suppressAutoHyphens/>
        <w:rPr>
          <w:rFonts w:ascii="Times New Roman" w:hAnsi="Times New Roman"/>
          <w:sz w:val="24"/>
        </w:rPr>
      </w:pPr>
    </w:p>
    <w:p w:rsidR="00DE3ED4" w:rsidRDefault="00DE3ED4">
      <w:pPr>
        <w:tabs>
          <w:tab w:val="left" w:pos="-720"/>
          <w:tab w:val="left" w:pos="0"/>
        </w:tabs>
        <w:suppressAutoHyphens/>
        <w:ind w:left="720" w:hanging="720"/>
        <w:rPr>
          <w:rFonts w:ascii="Times New Roman" w:hAnsi="Times New Roman"/>
          <w:sz w:val="24"/>
        </w:rPr>
      </w:pPr>
      <w:r>
        <w:rPr>
          <w:rFonts w:ascii="Times New Roman" w:hAnsi="Times New Roman"/>
          <w:sz w:val="24"/>
          <w:u w:val="single"/>
        </w:rPr>
        <w:t>Add the following to 4.02.12</w:t>
      </w:r>
    </w:p>
    <w:p w:rsidR="00DE3ED4" w:rsidRDefault="00DE3ED4">
      <w:pPr>
        <w:tabs>
          <w:tab w:val="left" w:pos="-720"/>
        </w:tabs>
        <w:suppressAutoHyphens/>
        <w:rPr>
          <w:rFonts w:ascii="Times New Roman" w:hAnsi="Times New Roman"/>
          <w:sz w:val="24"/>
        </w:rPr>
      </w:pPr>
    </w:p>
    <w:p w:rsidR="00DE3ED4" w:rsidRDefault="00DE3ED4">
      <w:pPr>
        <w:tabs>
          <w:tab w:val="left" w:pos="-720"/>
        </w:tabs>
        <w:suppressAutoHyphens/>
        <w:rPr>
          <w:rFonts w:ascii="Times New Roman" w:hAnsi="Times New Roman"/>
          <w:sz w:val="24"/>
        </w:rPr>
      </w:pPr>
      <w:r>
        <w:rPr>
          <w:rFonts w:ascii="Times New Roman" w:hAnsi="Times New Roman"/>
          <w:b/>
          <w:sz w:val="24"/>
        </w:rPr>
        <w:t>.1  Safety and Protection</w:t>
      </w:r>
    </w:p>
    <w:p w:rsidR="00DE3ED4" w:rsidRDefault="00DE3ED4">
      <w:pPr>
        <w:tabs>
          <w:tab w:val="left" w:pos="-720"/>
        </w:tabs>
        <w:suppressAutoHyphens/>
        <w:rPr>
          <w:rFonts w:ascii="Times New Roman" w:hAnsi="Times New Roman"/>
          <w:sz w:val="24"/>
        </w:rPr>
      </w:pPr>
    </w:p>
    <w:p w:rsidR="00DE3ED4" w:rsidRDefault="00DE3ED4">
      <w:pPr>
        <w:pStyle w:val="BodyTextIndent"/>
      </w:pPr>
      <w:r>
        <w:t xml:space="preserve">.a  </w:t>
      </w:r>
      <w:r w:rsidR="002A4B39">
        <w:t>Contractor</w:t>
      </w:r>
      <w:r>
        <w:t xml:space="preserve"> shall provide fences, pedestrian walks, barriers, etc. to ensure safety of the general public and </w:t>
      </w:r>
      <w:r w:rsidR="002A4B39">
        <w:t>Contractor</w:t>
      </w:r>
      <w:r>
        <w:t>’s personnel or as directed by University.</w:t>
      </w:r>
    </w:p>
    <w:p w:rsidR="00DE3ED4" w:rsidRDefault="00DE3ED4">
      <w:pPr>
        <w:pStyle w:val="BodyTextIndent"/>
      </w:pPr>
    </w:p>
    <w:p w:rsidR="00DE3ED4" w:rsidRDefault="00DE3ED4">
      <w:pPr>
        <w:pStyle w:val="BodyTextIndent"/>
      </w:pPr>
      <w:r>
        <w:t xml:space="preserve">.b  </w:t>
      </w:r>
      <w:r w:rsidR="002A4B39">
        <w:t>Contractor</w:t>
      </w:r>
      <w:r>
        <w:t xml:space="preserve"> will provide perimeter protection at wall and floor openings, elevator shafts, stairwells, and floor perimeters in accordance with </w:t>
      </w:r>
      <w:r w:rsidR="00B059F7">
        <w:t>MI</w:t>
      </w:r>
      <w:r>
        <w:t>OSHA requirements.</w:t>
      </w:r>
    </w:p>
    <w:p w:rsidR="00DE3ED4" w:rsidRDefault="00DE3ED4">
      <w:pPr>
        <w:pStyle w:val="BodyTextIndent"/>
      </w:pPr>
    </w:p>
    <w:p w:rsidR="00DE3ED4" w:rsidRDefault="00DE3ED4">
      <w:pPr>
        <w:pStyle w:val="BodyTextIndent"/>
      </w:pPr>
      <w:r>
        <w:t xml:space="preserve">.c  Combustible rubbish shall be removed </w:t>
      </w:r>
      <w:r>
        <w:rPr>
          <w:u w:val="single"/>
        </w:rPr>
        <w:t>daily</w:t>
      </w:r>
      <w:r>
        <w:t xml:space="preserve"> and shall not be disposed of by burning on site.  The entire premises and area adjoining and around the operation shall be kept in a safe and sanitary condition and free of accumulation of trash, rubbish, nuts, bolts, small tools, and other equipment not in use.  </w:t>
      </w:r>
      <w:r w:rsidR="002A4B39">
        <w:t>Contractor</w:t>
      </w:r>
      <w:r>
        <w:t xml:space="preserve"> is responsible to provide trash containers and fund the removal/disposal of construction debris and general trash.</w:t>
      </w:r>
    </w:p>
    <w:p w:rsidR="00DE3ED4" w:rsidRDefault="00DE3ED4">
      <w:pPr>
        <w:pStyle w:val="BodyTextIndent"/>
      </w:pPr>
    </w:p>
    <w:p w:rsidR="00DE3ED4" w:rsidRDefault="00DE3ED4">
      <w:pPr>
        <w:pStyle w:val="BodyTextIndent"/>
      </w:pPr>
      <w:r>
        <w:t xml:space="preserve">.d  </w:t>
      </w:r>
      <w:r w:rsidR="002A4B39">
        <w:t>Contractor</w:t>
      </w:r>
      <w:r>
        <w:t xml:space="preserve"> will regularly ensure that 1) excess material/trash are removed from work sites; 2) passageways (e.g., sidewalks, hallways) are cleared of obstructions; 3) equipment is shut down and secured; and 4) lighted barricades are erected where necessary.</w:t>
      </w:r>
    </w:p>
    <w:p w:rsidR="00DE3ED4" w:rsidRDefault="00DE3ED4">
      <w:pPr>
        <w:pStyle w:val="BodyTextIndent"/>
      </w:pPr>
    </w:p>
    <w:p w:rsidR="00DE3ED4" w:rsidRDefault="00DE3ED4">
      <w:pPr>
        <w:pStyle w:val="BodyTextIndent"/>
      </w:pPr>
      <w:r>
        <w:t>.e  All existing means of egress, including stairways, egress doors, panic hardware, aisles, corridors, passageways, and similar means of egress shall, at all times, be maintained in a safe condition and shall be available for immediate use and free of all obstructions.</w:t>
      </w:r>
    </w:p>
    <w:p w:rsidR="00DE3ED4" w:rsidRDefault="00DE3ED4">
      <w:pPr>
        <w:pStyle w:val="BodyTextIndent"/>
      </w:pPr>
    </w:p>
    <w:p w:rsidR="00DE3ED4" w:rsidRDefault="00DE3ED4">
      <w:pPr>
        <w:pStyle w:val="BodyTextIndent"/>
      </w:pPr>
      <w:r>
        <w:t>.f  The space under the temporary trailer shall not be used for the storage or placement therein of flammable gases, liquids, or gas and liquid fuel powered equipment.  This area shall be kept free of accumulations of any rubbish or trash.</w:t>
      </w:r>
    </w:p>
    <w:p w:rsidR="00DE3ED4" w:rsidRDefault="00DE3ED4">
      <w:pPr>
        <w:pStyle w:val="BodyTextIndent"/>
      </w:pPr>
    </w:p>
    <w:p w:rsidR="00DE3ED4" w:rsidRDefault="00DE3ED4">
      <w:pPr>
        <w:pStyle w:val="BodyTextIndent"/>
      </w:pPr>
      <w:r>
        <w:lastRenderedPageBreak/>
        <w:t>.g  In temporary trailers, all exit doors shall be open for egress whenever the unit is occupied.  Draw bolts, hooks and other similar locking devices shall be prohibited on all egress doors.</w:t>
      </w:r>
    </w:p>
    <w:p w:rsidR="00DE3ED4" w:rsidRDefault="00DE3ED4">
      <w:pPr>
        <w:pStyle w:val="BodyTextIndent"/>
        <w:ind w:left="0" w:firstLine="0"/>
      </w:pPr>
    </w:p>
    <w:p w:rsidR="00DE3ED4" w:rsidRDefault="00DE3ED4">
      <w:pPr>
        <w:pStyle w:val="BodyTextIndent"/>
      </w:pPr>
      <w:r>
        <w:t>.h  On site storage of combustible or flammable liquids shall be limited to one day supply.  Indoor storage of propane containers is prohibited.</w:t>
      </w:r>
    </w:p>
    <w:p w:rsidR="00DE3ED4" w:rsidRDefault="00DE3ED4">
      <w:pPr>
        <w:pStyle w:val="BodyTextIndent"/>
      </w:pPr>
    </w:p>
    <w:p w:rsidR="00DE3ED4" w:rsidRDefault="00DE3ED4">
      <w:pPr>
        <w:pStyle w:val="BodyTextIndent"/>
      </w:pPr>
      <w:r>
        <w:t xml:space="preserve">.i  Prior to working in confined spaces on campus, the </w:t>
      </w:r>
      <w:r w:rsidR="002A4B39">
        <w:t>Contractor</w:t>
      </w:r>
      <w:r>
        <w:t xml:space="preserve"> must have its written Confined Spaces Program and Permit System reviewed by the University and the documents must meet minimum acceptable standards under the current MIOSHA regulation(s). The </w:t>
      </w:r>
      <w:r w:rsidR="002A4B39">
        <w:t>Contractor</w:t>
      </w:r>
      <w:r>
        <w:t xml:space="preserve"> must provide its own atmospheric testing, personal protection, ventilating and rescue equipment as required.  The </w:t>
      </w:r>
      <w:r w:rsidR="002A4B39">
        <w:t>Contractor</w:t>
      </w:r>
      <w:r>
        <w:t xml:space="preserve"> should seek information from University on any known hazards of the confined spaces to be entered.  All manholes and utility tunnels are considered confined spaces.</w:t>
      </w:r>
    </w:p>
    <w:p w:rsidR="00DE3ED4" w:rsidRDefault="00DE3ED4">
      <w:pPr>
        <w:pStyle w:val="BodyTextIndent"/>
      </w:pPr>
    </w:p>
    <w:p w:rsidR="00DE3ED4" w:rsidRDefault="00DE3ED4">
      <w:pPr>
        <w:pStyle w:val="BodyTextIndent"/>
      </w:pPr>
      <w:r>
        <w:t xml:space="preserve">.j  Compressed gas cylinders belonging to </w:t>
      </w:r>
      <w:r w:rsidR="002A4B39">
        <w:t>Contractor</w:t>
      </w:r>
      <w:r>
        <w:t xml:space="preserve"> must be properly segregated and secured (with chains or similarly reliable restraining devi</w:t>
      </w:r>
      <w:r w:rsidR="00B059F7">
        <w:t>ces</w:t>
      </w:r>
      <w:r>
        <w:t>) to wall or floor mounted support systems, cylinder storage racks etc., when not in transit.  Protective caps must be in place during transit or when not in use.</w:t>
      </w:r>
    </w:p>
    <w:p w:rsidR="00DE3ED4" w:rsidRDefault="00DE3ED4">
      <w:pPr>
        <w:pStyle w:val="BodyTextIndent"/>
      </w:pPr>
    </w:p>
    <w:p w:rsidR="00DE3ED4" w:rsidRDefault="00DE3ED4">
      <w:pPr>
        <w:pStyle w:val="BodyTextIndent"/>
      </w:pPr>
      <w:r>
        <w:t xml:space="preserve">.k  </w:t>
      </w:r>
      <w:r w:rsidR="002A4B39">
        <w:t>Contractor</w:t>
      </w:r>
      <w:r>
        <w:t xml:space="preserve"> must follow all of OSHA’s lockout/tagout requirements of 29 CFR 1910.147, provide its own lockout/tagout supplies, and be able to demonstrate that its employees have received formal instruction in "lock-tag-try" procedures.  Copies of </w:t>
      </w:r>
      <w:r w:rsidR="002A4B39">
        <w:t>Contractor</w:t>
      </w:r>
      <w:r>
        <w:t>’s written Lo</w:t>
      </w:r>
      <w:r w:rsidR="002A4B39">
        <w:t>ckout/Tagout Program shall</w:t>
      </w:r>
      <w:r>
        <w:t xml:space="preserve"> be </w:t>
      </w:r>
      <w:r w:rsidR="002A4B39">
        <w:t xml:space="preserve">made </w:t>
      </w:r>
      <w:r>
        <w:t>available</w:t>
      </w:r>
      <w:r w:rsidR="002A4B39">
        <w:t xml:space="preserve"> to the University</w:t>
      </w:r>
      <w:r>
        <w:t xml:space="preserve"> upon request.</w:t>
      </w:r>
    </w:p>
    <w:p w:rsidR="00DE3ED4" w:rsidRDefault="00DE3ED4">
      <w:pPr>
        <w:pStyle w:val="BodyTextIndent"/>
      </w:pPr>
    </w:p>
    <w:p w:rsidR="00DE3ED4" w:rsidRDefault="00DE3ED4">
      <w:pPr>
        <w:pStyle w:val="BodyTextIndent"/>
      </w:pPr>
      <w:r>
        <w:t xml:space="preserve">.l  </w:t>
      </w:r>
      <w:r w:rsidR="002A4B39">
        <w:t>Contractor</w:t>
      </w:r>
      <w:r>
        <w:t xml:space="preserve"> may not use any University sinks, drains or catch basins for the washing of any equipment, tools or supplies, or the disposal of any liquids, (excluding consumable products and hand-soap/water) without the express permission of University.  This restriction applies to all sinks (including water fountains) in laboratories, </w:t>
      </w:r>
      <w:r w:rsidR="002A4B39">
        <w:t>offices and maintenance areas. A</w:t>
      </w:r>
      <w:r>
        <w:t>dditionally, no polluting or hazardous liquids (such as motor oils, cleaners, solvents, paints, diesel fuels, antifreeze, etc.) may be drained onto roads, parking lots, ditches, wetlands, dirt piles or other soil, or into storm or sanitary sewers.</w:t>
      </w:r>
    </w:p>
    <w:p w:rsidR="00DE3ED4" w:rsidRDefault="00DE3ED4">
      <w:pPr>
        <w:pStyle w:val="BodyTextIndent"/>
      </w:pPr>
    </w:p>
    <w:p w:rsidR="00DE3ED4" w:rsidRDefault="00DE3ED4">
      <w:pPr>
        <w:pStyle w:val="BodyTextIndent"/>
      </w:pPr>
      <w:r>
        <w:t xml:space="preserve">.m  </w:t>
      </w:r>
      <w:r w:rsidR="002A4B39">
        <w:t>Contractor</w:t>
      </w:r>
      <w:r>
        <w:t xml:space="preserve"> transporting hazardous materials (e.g. reclaimed materials, chemicals, fuels, oils, concrete) to an</w:t>
      </w:r>
      <w:r w:rsidR="002A4B39">
        <w:t>d</w:t>
      </w:r>
      <w:r>
        <w:t xml:space="preserve"> from campus must follow all applicable D</w:t>
      </w:r>
      <w:r w:rsidR="002A4B39">
        <w:t xml:space="preserve">epartment of </w:t>
      </w:r>
      <w:r>
        <w:t>T</w:t>
      </w:r>
      <w:r w:rsidR="002A4B39">
        <w:t xml:space="preserve">ransportation [State or Federal] </w:t>
      </w:r>
      <w:r>
        <w:t>regulations.  This includes proper shipping papers, placarding, material segregation and weight limits.</w:t>
      </w:r>
    </w:p>
    <w:p w:rsidR="00DE3ED4" w:rsidRDefault="00DE3ED4">
      <w:pPr>
        <w:pStyle w:val="BodyTextIndent"/>
      </w:pPr>
    </w:p>
    <w:p w:rsidR="00DE3ED4" w:rsidRDefault="00DE3ED4">
      <w:pPr>
        <w:pStyle w:val="BodyTextIndent"/>
      </w:pPr>
      <w:r>
        <w:t xml:space="preserve">.n  </w:t>
      </w:r>
      <w:r w:rsidR="002A4B39">
        <w:t>Contractor</w:t>
      </w:r>
      <w:r>
        <w:t xml:space="preserve"> is also responsible for the proper collection, labeling, transporting, manifesting and disposal of polluting or hazardous wastes such as solvents, paints, oil or antifreeze (and rags contaminated with any of these materials)</w:t>
      </w:r>
      <w:r w:rsidR="00F06E83">
        <w:t xml:space="preserve"> which are the result of Contractor’s activities</w:t>
      </w:r>
      <w:r>
        <w:t>, as required by State and Federal laws and regulations.  Copies of all manifests should remain available for University review upon request.  Under no circumstances may hazardous wastes be disposed of in University-owned dumpsters, waste containers, drains or sewers, or drained onto roads, parking lots, ditches, wetlands, dirt piles or other soil.</w:t>
      </w:r>
    </w:p>
    <w:p w:rsidR="00DE3ED4" w:rsidRDefault="00DE3ED4">
      <w:pPr>
        <w:pStyle w:val="BodyTextIndent"/>
      </w:pPr>
    </w:p>
    <w:p w:rsidR="00DE3ED4" w:rsidRDefault="00DE3ED4">
      <w:pPr>
        <w:pStyle w:val="BodyTextIndent"/>
      </w:pPr>
      <w:r>
        <w:t xml:space="preserve">.o  Neither the University nor the Design Professional is responsible for conducting safety inspections or observations, but may make recommendations concerning safety to the </w:t>
      </w:r>
      <w:r w:rsidR="002A4B39">
        <w:t>Contractor</w:t>
      </w:r>
      <w:r>
        <w:t>.</w:t>
      </w:r>
    </w:p>
    <w:p w:rsidR="00DE3ED4" w:rsidRDefault="00DE3ED4">
      <w:pPr>
        <w:pStyle w:val="BodyTextIndent"/>
      </w:pPr>
    </w:p>
    <w:p w:rsidR="00DE3ED4" w:rsidRDefault="00DE3ED4">
      <w:pPr>
        <w:pStyle w:val="BodyTextIndent"/>
      </w:pPr>
      <w:r>
        <w:t>.p  Fire Protection</w:t>
      </w:r>
    </w:p>
    <w:p w:rsidR="00DE3ED4" w:rsidRDefault="00DE3ED4" w:rsidP="005A59B2">
      <w:pPr>
        <w:pStyle w:val="BodyTextIndent2"/>
        <w:ind w:left="1080" w:hanging="792"/>
      </w:pPr>
      <w:r>
        <w:lastRenderedPageBreak/>
        <w:tab/>
        <w:t xml:space="preserve">(1) All reasonable precautions shall be taken against fire throughout all the </w:t>
      </w:r>
      <w:r w:rsidR="002A4B39">
        <w:t>Contractor</w:t>
      </w:r>
      <w:r>
        <w:t xml:space="preserve">’s and Trade Contractors’ operations.  Flammable material shall be kept at an absolute minimum.  Any such materials shall be properly handled and stored.  </w:t>
      </w:r>
    </w:p>
    <w:p w:rsidR="00DE3ED4" w:rsidRDefault="00DE3ED4" w:rsidP="00AE6D6F">
      <w:pPr>
        <w:tabs>
          <w:tab w:val="left" w:pos="0"/>
          <w:tab w:val="left" w:pos="720"/>
          <w:tab w:val="left" w:pos="1170"/>
          <w:tab w:val="left" w:pos="1620"/>
          <w:tab w:val="left" w:pos="2880"/>
        </w:tabs>
        <w:suppressAutoHyphens/>
        <w:ind w:left="288"/>
        <w:rPr>
          <w:rFonts w:ascii="Times New Roman" w:hAnsi="Times New Roman"/>
          <w:sz w:val="24"/>
        </w:rPr>
      </w:pPr>
    </w:p>
    <w:p w:rsidR="00DE3ED4" w:rsidRDefault="00DE3ED4" w:rsidP="005A59B2">
      <w:pPr>
        <w:pStyle w:val="BodyTextIndent2"/>
        <w:ind w:left="1080"/>
      </w:pPr>
      <w:r>
        <w:tab/>
        <w:t>(2) Construction practices, including cutting</w:t>
      </w:r>
      <w:r w:rsidR="00F06E83">
        <w:t>,</w:t>
      </w:r>
      <w:r>
        <w:t xml:space="preserve"> welding</w:t>
      </w:r>
      <w:r w:rsidR="00F06E83">
        <w:t xml:space="preserve"> and grinding</w:t>
      </w:r>
      <w:r>
        <w:t xml:space="preserve">, and protection during construction shall be in accordance with the applicable published standards.  During such operations the </w:t>
      </w:r>
      <w:r w:rsidR="002A4B39">
        <w:t>Contractor</w:t>
      </w:r>
      <w:r>
        <w:t xml:space="preserve"> shall provide a fire watch person.  </w:t>
      </w:r>
      <w:r w:rsidR="00F06E83">
        <w:t xml:space="preserve">The University requires a “Hot Work” permit for such activities.  </w:t>
      </w:r>
      <w:r>
        <w:t xml:space="preserve">The </w:t>
      </w:r>
      <w:r w:rsidR="002A4B39">
        <w:t>Contractor</w:t>
      </w:r>
      <w:r>
        <w:t xml:space="preserve"> shall provide a sufficient number of approved portable fire extinguishers, distributed about the Project and in cold weather, non-freeze type portable fire extinguishers shall be used.</w:t>
      </w:r>
    </w:p>
    <w:p w:rsidR="00DE3ED4" w:rsidRDefault="00DE3ED4" w:rsidP="00AE6D6F">
      <w:pPr>
        <w:tabs>
          <w:tab w:val="left" w:pos="0"/>
          <w:tab w:val="left" w:pos="720"/>
          <w:tab w:val="left" w:pos="1170"/>
          <w:tab w:val="left" w:pos="1620"/>
          <w:tab w:val="left" w:pos="2880"/>
        </w:tabs>
        <w:suppressAutoHyphens/>
        <w:ind w:left="288"/>
        <w:rPr>
          <w:rFonts w:ascii="Times New Roman" w:hAnsi="Times New Roman"/>
          <w:sz w:val="24"/>
        </w:rPr>
      </w:pPr>
    </w:p>
    <w:p w:rsidR="00DE3ED4" w:rsidRDefault="00DE3ED4" w:rsidP="005A59B2">
      <w:pPr>
        <w:pStyle w:val="BodyTextIndent2"/>
        <w:ind w:left="1080" w:hanging="792"/>
      </w:pPr>
      <w:r>
        <w:tab/>
        <w:t xml:space="preserve">(3) Gasoline and other flammable liquids shall be stored in and dispensed from Underwriter’s Laboratories listed safety containers in conformance with the National Board of Fire Underwriters recommendations and applicable State laws.  Storage, however, shall not be within </w:t>
      </w:r>
      <w:r w:rsidR="00F06E83">
        <w:t xml:space="preserve">or immediately adjacent to </w:t>
      </w:r>
      <w:r>
        <w:t>the building.</w:t>
      </w:r>
      <w:r w:rsidR="00F06E83">
        <w:t xml:space="preserve">  Storage shall be in a lockable, non-combustible, suitably rated cabinet or structure no less than 25 feet distant from any University building.</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rsidP="005A59B2">
      <w:pPr>
        <w:pStyle w:val="BodyTextIndent2"/>
        <w:numPr>
          <w:ilvl w:val="0"/>
          <w:numId w:val="11"/>
        </w:numPr>
      </w:pPr>
      <w:r>
        <w:t xml:space="preserve">The </w:t>
      </w:r>
      <w:r w:rsidR="002A4B39">
        <w:t>Contractor</w:t>
      </w:r>
      <w:r>
        <w:t xml:space="preserve"> shall schedule the Work so that the permanent standpipe system shall be installed and made operable at the earliest possible date.  </w:t>
      </w:r>
    </w:p>
    <w:p w:rsidR="00DE3ED4" w:rsidRDefault="00DE3ED4">
      <w:pPr>
        <w:pStyle w:val="BodyTextIndent2"/>
        <w:ind w:firstLine="0"/>
      </w:pPr>
    </w:p>
    <w:p w:rsidR="00DE3ED4" w:rsidRDefault="00DE3ED4">
      <w:pPr>
        <w:pStyle w:val="BodyTextIndent2"/>
        <w:numPr>
          <w:ilvl w:val="0"/>
          <w:numId w:val="5"/>
        </w:numPr>
      </w:pPr>
      <w:r>
        <w:t>All tarpaulins that may be used for any purpose during construction of the Work shall be made of material which is water and weather resistant and fire retardant treated.  All tarpaulins shall be Underwriters’ Laboratories labeled with flame spread rating of fifteen (15) or less and shall be approved</w:t>
      </w:r>
      <w:r w:rsidR="007447B2">
        <w:t xml:space="preserve"> by the University’s Representative</w:t>
      </w:r>
      <w:r>
        <w:t xml:space="preserve"> prior to use</w:t>
      </w:r>
      <w:r w:rsidR="00F06E83">
        <w:t>.</w:t>
      </w:r>
      <w:r>
        <w:t xml:space="preserve"> </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tabs>
          <w:tab w:val="left" w:pos="0"/>
          <w:tab w:val="left" w:pos="720"/>
          <w:tab w:val="left" w:pos="1170"/>
          <w:tab w:val="left" w:pos="1620"/>
          <w:tab w:val="left" w:pos="2880"/>
        </w:tabs>
        <w:suppressAutoHyphens/>
        <w:ind w:left="720" w:hanging="720"/>
        <w:rPr>
          <w:rFonts w:ascii="Times New Roman" w:hAnsi="Times New Roman"/>
          <w:sz w:val="24"/>
        </w:rPr>
      </w:pPr>
      <w:r>
        <w:rPr>
          <w:rFonts w:ascii="Times New Roman" w:hAnsi="Times New Roman"/>
          <w:sz w:val="24"/>
          <w:u w:val="single"/>
        </w:rPr>
        <w:t>Add the following to 4.02.13</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tabs>
          <w:tab w:val="left" w:pos="0"/>
          <w:tab w:val="left" w:pos="720"/>
          <w:tab w:val="left" w:pos="1170"/>
          <w:tab w:val="left" w:pos="1620"/>
          <w:tab w:val="left" w:pos="2880"/>
        </w:tabs>
        <w:suppressAutoHyphens/>
        <w:rPr>
          <w:rFonts w:ascii="Times New Roman" w:hAnsi="Times New Roman"/>
          <w:sz w:val="24"/>
        </w:rPr>
      </w:pPr>
      <w:r>
        <w:rPr>
          <w:rFonts w:ascii="Times New Roman" w:hAnsi="Times New Roman"/>
          <w:sz w:val="24"/>
        </w:rPr>
        <w:t xml:space="preserve">Hazard Communication: University requires the </w:t>
      </w:r>
      <w:r w:rsidR="002A4B39">
        <w:rPr>
          <w:rFonts w:ascii="Times New Roman" w:hAnsi="Times New Roman"/>
          <w:sz w:val="24"/>
        </w:rPr>
        <w:t>Contractor</w:t>
      </w:r>
      <w:r>
        <w:rPr>
          <w:rFonts w:ascii="Times New Roman" w:hAnsi="Times New Roman"/>
          <w:sz w:val="24"/>
        </w:rPr>
        <w:t xml:space="preserve"> to </w:t>
      </w:r>
      <w:r w:rsidR="00F06E83">
        <w:rPr>
          <w:rFonts w:ascii="Times New Roman" w:hAnsi="Times New Roman"/>
          <w:sz w:val="24"/>
        </w:rPr>
        <w:t xml:space="preserve">be in full compliance with all applicable Federal and State of Michigan regulations regarding Material </w:t>
      </w:r>
      <w:r w:rsidR="00246CF2">
        <w:rPr>
          <w:rFonts w:ascii="Times New Roman" w:hAnsi="Times New Roman"/>
          <w:sz w:val="24"/>
        </w:rPr>
        <w:t xml:space="preserve">Safety </w:t>
      </w:r>
      <w:r w:rsidR="00F06E83">
        <w:rPr>
          <w:rFonts w:ascii="Times New Roman" w:hAnsi="Times New Roman"/>
          <w:sz w:val="24"/>
        </w:rPr>
        <w:t>Data</w:t>
      </w:r>
      <w:r w:rsidR="00AE6D6F">
        <w:rPr>
          <w:rFonts w:ascii="Times New Roman" w:hAnsi="Times New Roman"/>
          <w:sz w:val="24"/>
        </w:rPr>
        <w:t xml:space="preserve"> </w:t>
      </w:r>
      <w:r w:rsidR="00F06E83">
        <w:rPr>
          <w:rFonts w:ascii="Times New Roman" w:hAnsi="Times New Roman"/>
          <w:sz w:val="24"/>
        </w:rPr>
        <w:t>Sheets</w:t>
      </w:r>
      <w:r w:rsidR="00AE6D6F">
        <w:rPr>
          <w:rFonts w:ascii="Times New Roman" w:hAnsi="Times New Roman"/>
          <w:sz w:val="24"/>
        </w:rPr>
        <w:t xml:space="preserve"> (“MSDS”)</w:t>
      </w:r>
      <w:r w:rsidR="00FD196F">
        <w:rPr>
          <w:rFonts w:ascii="Times New Roman" w:hAnsi="Times New Roman"/>
          <w:sz w:val="24"/>
        </w:rPr>
        <w:t>.</w:t>
      </w:r>
      <w:r>
        <w:rPr>
          <w:rFonts w:ascii="Times New Roman" w:hAnsi="Times New Roman"/>
          <w:sz w:val="24"/>
        </w:rPr>
        <w:t xml:space="preserve">  </w:t>
      </w:r>
      <w:r w:rsidR="00FD196F">
        <w:rPr>
          <w:rFonts w:ascii="Times New Roman" w:hAnsi="Times New Roman"/>
          <w:sz w:val="24"/>
        </w:rPr>
        <w:t>Upon request, c</w:t>
      </w:r>
      <w:r>
        <w:rPr>
          <w:rFonts w:ascii="Times New Roman" w:hAnsi="Times New Roman"/>
          <w:sz w:val="24"/>
        </w:rPr>
        <w:t xml:space="preserve">opies of these MSDS must </w:t>
      </w:r>
      <w:r>
        <w:rPr>
          <w:rFonts w:ascii="Times New Roman" w:hAnsi="Times New Roman"/>
          <w:sz w:val="24"/>
          <w:u w:val="single"/>
        </w:rPr>
        <w:t>also</w:t>
      </w:r>
      <w:r>
        <w:rPr>
          <w:rFonts w:ascii="Times New Roman" w:hAnsi="Times New Roman"/>
          <w:sz w:val="24"/>
        </w:rPr>
        <w:t xml:space="preserve"> be provided to the University no less than two weeks prior to the onset of activities.  Failure to submit MSDS may result in suspension of Work activities until the MSDS are obtained.  If </w:t>
      </w:r>
      <w:r w:rsidR="002A4B39">
        <w:rPr>
          <w:rFonts w:ascii="Times New Roman" w:hAnsi="Times New Roman"/>
          <w:sz w:val="24"/>
        </w:rPr>
        <w:t>Contractor</w:t>
      </w:r>
      <w:r>
        <w:rPr>
          <w:rFonts w:ascii="Times New Roman" w:hAnsi="Times New Roman"/>
          <w:sz w:val="24"/>
        </w:rPr>
        <w:t xml:space="preserve"> is to work with hazardous products, it shall notify and update the Project Manager of a) proposed work schedules, b) what to expect in terms of noises/odors, and c) how to access MSDS.  The </w:t>
      </w:r>
      <w:r w:rsidR="002A4B39">
        <w:rPr>
          <w:rFonts w:ascii="Times New Roman" w:hAnsi="Times New Roman"/>
          <w:sz w:val="24"/>
        </w:rPr>
        <w:t>Contractor</w:t>
      </w:r>
      <w:r>
        <w:rPr>
          <w:rFonts w:ascii="Times New Roman" w:hAnsi="Times New Roman"/>
          <w:sz w:val="24"/>
        </w:rPr>
        <w:t xml:space="preserve"> must also be able to demonstrate that its employees have received "Haz Com" (i.e. Michigan Right-to-Know), and thereby possess a broad understanding of MSDS language.  </w:t>
      </w:r>
      <w:r w:rsidR="002A4B39">
        <w:rPr>
          <w:rFonts w:ascii="Times New Roman" w:hAnsi="Times New Roman"/>
          <w:sz w:val="24"/>
        </w:rPr>
        <w:t>Contractor</w:t>
      </w:r>
      <w:r>
        <w:rPr>
          <w:rFonts w:ascii="Times New Roman" w:hAnsi="Times New Roman"/>
          <w:sz w:val="24"/>
        </w:rPr>
        <w:t>-owned chemical containers must be labeled with the product name and hazards.</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tabs>
          <w:tab w:val="left" w:pos="0"/>
          <w:tab w:val="left" w:pos="720"/>
          <w:tab w:val="left" w:pos="1170"/>
          <w:tab w:val="left" w:pos="1620"/>
          <w:tab w:val="left" w:pos="2880"/>
        </w:tabs>
        <w:suppressAutoHyphens/>
        <w:rPr>
          <w:rFonts w:ascii="Times New Roman" w:hAnsi="Times New Roman"/>
          <w:sz w:val="24"/>
        </w:rPr>
      </w:pPr>
      <w:r>
        <w:rPr>
          <w:rFonts w:ascii="Times New Roman" w:hAnsi="Times New Roman"/>
          <w:sz w:val="24"/>
        </w:rPr>
        <w:t xml:space="preserve">Hazardous Materials: In addition to complying with the Michigan Right-to-Know Law, the </w:t>
      </w:r>
      <w:r w:rsidR="002A4B39">
        <w:rPr>
          <w:rFonts w:ascii="Times New Roman" w:hAnsi="Times New Roman"/>
          <w:sz w:val="24"/>
        </w:rPr>
        <w:t>Contractor</w:t>
      </w:r>
      <w:r>
        <w:rPr>
          <w:rFonts w:ascii="Times New Roman" w:hAnsi="Times New Roman"/>
          <w:sz w:val="24"/>
        </w:rPr>
        <w:t xml:space="preserve"> must use and store hazardous materials in accordance with all local, state and federal regulations.  Special attention must be paid to the segregation of incompatible materials and the handling/storage of flammable and/or volatile materials.  At the end of each work day, hazardous materials must be properly secured, stored in </w:t>
      </w:r>
      <w:r w:rsidR="0073436C">
        <w:rPr>
          <w:rFonts w:ascii="Times New Roman" w:hAnsi="Times New Roman"/>
          <w:sz w:val="24"/>
        </w:rPr>
        <w:t>MI</w:t>
      </w:r>
      <w:r>
        <w:rPr>
          <w:rFonts w:ascii="Times New Roman" w:hAnsi="Times New Roman"/>
          <w:sz w:val="24"/>
        </w:rPr>
        <w:t>OSHA approved containers, and placed in locations authorized by the University or removed from University’s property.</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tabs>
          <w:tab w:val="left" w:pos="0"/>
          <w:tab w:val="left" w:pos="720"/>
          <w:tab w:val="left" w:pos="1170"/>
          <w:tab w:val="left" w:pos="1620"/>
          <w:tab w:val="left" w:pos="2880"/>
        </w:tabs>
        <w:suppressAutoHyphens/>
        <w:ind w:left="720" w:hanging="720"/>
        <w:rPr>
          <w:rFonts w:ascii="Times New Roman" w:hAnsi="Times New Roman"/>
          <w:sz w:val="24"/>
        </w:rPr>
      </w:pPr>
      <w:r>
        <w:rPr>
          <w:rFonts w:ascii="Times New Roman" w:hAnsi="Times New Roman"/>
          <w:sz w:val="24"/>
          <w:u w:val="single"/>
        </w:rPr>
        <w:lastRenderedPageBreak/>
        <w:t>Add the following to 4.02.21</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tabs>
          <w:tab w:val="left" w:pos="0"/>
          <w:tab w:val="left" w:pos="720"/>
          <w:tab w:val="left" w:pos="1170"/>
          <w:tab w:val="left" w:pos="1620"/>
          <w:tab w:val="left" w:pos="2880"/>
        </w:tabs>
        <w:suppressAutoHyphens/>
        <w:rPr>
          <w:rFonts w:ascii="Times New Roman" w:hAnsi="Times New Roman"/>
          <w:sz w:val="24"/>
        </w:rPr>
      </w:pPr>
      <w:r>
        <w:rPr>
          <w:rFonts w:ascii="Times New Roman" w:hAnsi="Times New Roman"/>
          <w:b/>
          <w:sz w:val="24"/>
        </w:rPr>
        <w:t>.1  Excavation Policy</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pStyle w:val="BodyText"/>
      </w:pPr>
      <w:r>
        <w:t xml:space="preserve">The policy prescribed herein shall be adhered to for all earth excavation, manual or power, on the University campus that penetrates the surface of the soil by a depth of 6 inches or greater.  </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tabs>
          <w:tab w:val="left" w:pos="0"/>
          <w:tab w:val="left" w:pos="432"/>
          <w:tab w:val="left" w:pos="720"/>
          <w:tab w:val="left" w:pos="1080"/>
          <w:tab w:val="left" w:pos="1440"/>
          <w:tab w:val="left" w:pos="2880"/>
        </w:tabs>
        <w:suppressAutoHyphens/>
        <w:ind w:left="1080" w:hanging="1080"/>
        <w:rPr>
          <w:rFonts w:ascii="Times New Roman" w:hAnsi="Times New Roman"/>
          <w:sz w:val="24"/>
        </w:rPr>
      </w:pPr>
      <w:r>
        <w:rPr>
          <w:rFonts w:ascii="Times New Roman" w:hAnsi="Times New Roman"/>
          <w:sz w:val="24"/>
        </w:rPr>
        <w:t xml:space="preserve">.a  </w:t>
      </w:r>
      <w:r>
        <w:rPr>
          <w:rFonts w:ascii="Times New Roman" w:hAnsi="Times New Roman"/>
          <w:sz w:val="24"/>
          <w:u w:val="single"/>
        </w:rPr>
        <w:t>Non-emergency Situation</w:t>
      </w:r>
    </w:p>
    <w:p w:rsidR="00DE3ED4" w:rsidRDefault="00DE3ED4">
      <w:pPr>
        <w:tabs>
          <w:tab w:val="left" w:pos="0"/>
          <w:tab w:val="left" w:pos="432"/>
          <w:tab w:val="left" w:pos="720"/>
          <w:tab w:val="left" w:pos="1080"/>
          <w:tab w:val="left" w:pos="1440"/>
          <w:tab w:val="left" w:pos="2880"/>
        </w:tabs>
        <w:suppressAutoHyphens/>
        <w:rPr>
          <w:rFonts w:ascii="Times New Roman" w:hAnsi="Times New Roman"/>
          <w:sz w:val="24"/>
        </w:rPr>
      </w:pPr>
    </w:p>
    <w:p w:rsidR="00DE3ED4" w:rsidRDefault="00DE3ED4" w:rsidP="005A59B2">
      <w:pPr>
        <w:tabs>
          <w:tab w:val="left" w:pos="0"/>
          <w:tab w:val="left" w:pos="432"/>
          <w:tab w:val="left" w:pos="810"/>
          <w:tab w:val="left" w:pos="1080"/>
          <w:tab w:val="left" w:pos="1440"/>
          <w:tab w:val="left" w:pos="2880"/>
        </w:tabs>
        <w:suppressAutoHyphens/>
        <w:ind w:left="810" w:hanging="810"/>
        <w:rPr>
          <w:rFonts w:ascii="Times New Roman" w:hAnsi="Times New Roman"/>
          <w:sz w:val="24"/>
        </w:rPr>
      </w:pPr>
      <w:r>
        <w:rPr>
          <w:rFonts w:ascii="Times New Roman" w:hAnsi="Times New Roman"/>
          <w:sz w:val="24"/>
        </w:rPr>
        <w:tab/>
        <w:t xml:space="preserve">(1) In </w:t>
      </w:r>
      <w:r>
        <w:rPr>
          <w:rFonts w:ascii="Times New Roman" w:hAnsi="Times New Roman"/>
          <w:sz w:val="24"/>
          <w:u w:val="single"/>
        </w:rPr>
        <w:t xml:space="preserve">non-emergency situations </w:t>
      </w:r>
      <w:r>
        <w:rPr>
          <w:rFonts w:ascii="Times New Roman" w:hAnsi="Times New Roman"/>
          <w:sz w:val="24"/>
        </w:rPr>
        <w:t xml:space="preserve">(i.e., scheduled maintenance or construction) the </w:t>
      </w:r>
      <w:r w:rsidR="002A4B39">
        <w:rPr>
          <w:rFonts w:ascii="Times New Roman" w:hAnsi="Times New Roman"/>
          <w:sz w:val="24"/>
        </w:rPr>
        <w:t>Contractor</w:t>
      </w:r>
      <w:r>
        <w:rPr>
          <w:rFonts w:ascii="Times New Roman" w:hAnsi="Times New Roman"/>
          <w:sz w:val="24"/>
        </w:rPr>
        <w:t xml:space="preserve"> shall contact the University a minimum of </w:t>
      </w:r>
      <w:r w:rsidR="00FD196F">
        <w:rPr>
          <w:rFonts w:ascii="Times New Roman" w:hAnsi="Times New Roman"/>
          <w:sz w:val="24"/>
        </w:rPr>
        <w:t xml:space="preserve">seven days </w:t>
      </w:r>
      <w:r>
        <w:rPr>
          <w:rFonts w:ascii="Times New Roman" w:hAnsi="Times New Roman"/>
          <w:sz w:val="24"/>
        </w:rPr>
        <w:t>in advance of the scheduled excavation.</w:t>
      </w:r>
    </w:p>
    <w:p w:rsidR="00DE3ED4" w:rsidRDefault="00DE3ED4">
      <w:pPr>
        <w:tabs>
          <w:tab w:val="left" w:pos="0"/>
          <w:tab w:val="left" w:pos="432"/>
          <w:tab w:val="left" w:pos="720"/>
          <w:tab w:val="left" w:pos="1080"/>
          <w:tab w:val="left" w:pos="1440"/>
          <w:tab w:val="left" w:pos="2880"/>
        </w:tabs>
        <w:suppressAutoHyphens/>
        <w:rPr>
          <w:rFonts w:ascii="Times New Roman" w:hAnsi="Times New Roman"/>
          <w:sz w:val="24"/>
        </w:rPr>
      </w:pPr>
    </w:p>
    <w:p w:rsidR="00DE3ED4" w:rsidRDefault="00DE3ED4" w:rsidP="005A59B2">
      <w:pPr>
        <w:pStyle w:val="BodyTextIndent2"/>
        <w:tabs>
          <w:tab w:val="clear" w:pos="720"/>
          <w:tab w:val="clear" w:pos="1170"/>
          <w:tab w:val="clear" w:pos="1620"/>
          <w:tab w:val="left" w:pos="432"/>
          <w:tab w:val="left" w:pos="900"/>
          <w:tab w:val="left" w:pos="1080"/>
          <w:tab w:val="left" w:pos="1440"/>
        </w:tabs>
        <w:ind w:left="810" w:hanging="810"/>
      </w:pPr>
      <w:r>
        <w:tab/>
        <w:t xml:space="preserve">(2) The </w:t>
      </w:r>
      <w:r w:rsidR="002A4B39">
        <w:t>Contractor</w:t>
      </w:r>
      <w:r>
        <w:t xml:space="preserve"> shall contact Miss Dig</w:t>
      </w:r>
      <w:r w:rsidR="00246CF2">
        <w:t>, as defined by Public Act 174 of 2013, being MCL 460.721 – MCL 460.733,</w:t>
      </w:r>
      <w:r>
        <w:t xml:space="preserve"> </w:t>
      </w:r>
      <w:r w:rsidR="00FD196F">
        <w:t xml:space="preserve">at least three full business </w:t>
      </w:r>
      <w:r>
        <w:t>days prior to the scheduled excavation, to ascertain and stake the actual location for all utilities within 50 feet of the limits of the proposed excavation.  Actual staking shall be performed not more than three (3) days prior to the excavation.</w:t>
      </w:r>
    </w:p>
    <w:p w:rsidR="00DE3ED4" w:rsidRDefault="00DE3ED4">
      <w:pPr>
        <w:tabs>
          <w:tab w:val="left" w:pos="0"/>
          <w:tab w:val="left" w:pos="432"/>
          <w:tab w:val="left" w:pos="720"/>
          <w:tab w:val="left" w:pos="1080"/>
          <w:tab w:val="left" w:pos="1440"/>
          <w:tab w:val="left" w:pos="2880"/>
        </w:tabs>
        <w:suppressAutoHyphens/>
        <w:rPr>
          <w:rFonts w:ascii="Times New Roman" w:hAnsi="Times New Roman"/>
          <w:sz w:val="24"/>
        </w:rPr>
      </w:pPr>
    </w:p>
    <w:p w:rsidR="00DE3ED4" w:rsidRDefault="00AE6D6F">
      <w:pPr>
        <w:pStyle w:val="BodyTextIndent2"/>
        <w:numPr>
          <w:ilvl w:val="0"/>
          <w:numId w:val="1"/>
        </w:numPr>
        <w:tabs>
          <w:tab w:val="clear" w:pos="1170"/>
          <w:tab w:val="clear" w:pos="1620"/>
          <w:tab w:val="left" w:pos="432"/>
          <w:tab w:val="left" w:pos="1080"/>
          <w:tab w:val="left" w:pos="1440"/>
        </w:tabs>
      </w:pPr>
      <w:r>
        <w:t xml:space="preserve"> </w:t>
      </w:r>
      <w:r w:rsidR="00DE3ED4">
        <w:t>Excavation shall commence only with the approval of the University</w:t>
      </w:r>
      <w:r w:rsidR="00FD196F">
        <w:t xml:space="preserve"> Representative </w:t>
      </w:r>
      <w:r w:rsidR="00DE3ED4">
        <w:t>after a complete examination of the site utility drawings and a field observation of the staked site.</w:t>
      </w:r>
    </w:p>
    <w:p w:rsidR="00DE3ED4" w:rsidRDefault="00DE3ED4">
      <w:pPr>
        <w:pStyle w:val="BodyTextIndent2"/>
        <w:tabs>
          <w:tab w:val="clear" w:pos="1170"/>
          <w:tab w:val="clear" w:pos="1620"/>
          <w:tab w:val="left" w:pos="432"/>
          <w:tab w:val="left" w:pos="1080"/>
          <w:tab w:val="left" w:pos="1440"/>
        </w:tabs>
      </w:pPr>
    </w:p>
    <w:p w:rsidR="00DE3ED4" w:rsidRDefault="00DE3ED4">
      <w:pPr>
        <w:tabs>
          <w:tab w:val="left" w:pos="0"/>
          <w:tab w:val="left" w:pos="432"/>
          <w:tab w:val="left" w:pos="720"/>
          <w:tab w:val="left" w:pos="1080"/>
          <w:tab w:val="left" w:pos="1440"/>
          <w:tab w:val="left" w:pos="2880"/>
        </w:tabs>
        <w:suppressAutoHyphens/>
        <w:ind w:left="1080" w:hanging="1080"/>
        <w:rPr>
          <w:rFonts w:ascii="Times New Roman" w:hAnsi="Times New Roman"/>
          <w:sz w:val="24"/>
        </w:rPr>
      </w:pPr>
      <w:r>
        <w:rPr>
          <w:rFonts w:ascii="Times New Roman" w:hAnsi="Times New Roman"/>
          <w:sz w:val="24"/>
        </w:rPr>
        <w:t>.b</w:t>
      </w:r>
      <w:r>
        <w:rPr>
          <w:rFonts w:ascii="Times New Roman" w:hAnsi="Times New Roman"/>
          <w:sz w:val="24"/>
        </w:rPr>
        <w:tab/>
      </w:r>
      <w:r>
        <w:rPr>
          <w:rFonts w:ascii="Times New Roman" w:hAnsi="Times New Roman"/>
          <w:sz w:val="24"/>
          <w:u w:val="single"/>
        </w:rPr>
        <w:t>Emergency Situation</w:t>
      </w:r>
    </w:p>
    <w:p w:rsidR="00DE3ED4" w:rsidRDefault="00DE3ED4">
      <w:pPr>
        <w:pStyle w:val="BodyTextIndent2"/>
        <w:tabs>
          <w:tab w:val="clear" w:pos="1170"/>
          <w:tab w:val="clear" w:pos="1620"/>
          <w:tab w:val="left" w:pos="432"/>
          <w:tab w:val="left" w:pos="1080"/>
          <w:tab w:val="left" w:pos="1440"/>
        </w:tabs>
        <w:ind w:left="435" w:firstLine="0"/>
      </w:pPr>
    </w:p>
    <w:p w:rsidR="00DE3ED4" w:rsidRDefault="00DE3ED4">
      <w:pPr>
        <w:pStyle w:val="BodyTextIndent2"/>
        <w:numPr>
          <w:ilvl w:val="0"/>
          <w:numId w:val="7"/>
        </w:numPr>
        <w:tabs>
          <w:tab w:val="clear" w:pos="1170"/>
          <w:tab w:val="clear" w:pos="1620"/>
          <w:tab w:val="left" w:pos="432"/>
          <w:tab w:val="left" w:pos="1080"/>
          <w:tab w:val="left" w:pos="1440"/>
        </w:tabs>
        <w:ind w:left="864" w:hanging="432"/>
      </w:pPr>
      <w:r>
        <w:t xml:space="preserve">  In </w:t>
      </w:r>
      <w:r>
        <w:rPr>
          <w:u w:val="single"/>
        </w:rPr>
        <w:t xml:space="preserve">an emergency situation </w:t>
      </w:r>
      <w:r>
        <w:t xml:space="preserve">(i.e., loss of services on campus or to a building), the </w:t>
      </w:r>
      <w:r w:rsidR="002A4B39">
        <w:t>Contractor</w:t>
      </w:r>
      <w:r>
        <w:t xml:space="preserve"> shall immediately contact the University Representative, examine the site utility drawings to determine the potential interferences, and contact Miss Dig and private stakers, if appropriate, to ascertain and stake the actual location of all utilities within 50 feet of the limits of the proposed excavation.  The </w:t>
      </w:r>
      <w:r w:rsidR="00FD196F">
        <w:t xml:space="preserve">Contractor </w:t>
      </w:r>
      <w:r>
        <w:t xml:space="preserve">shall also immediately contact </w:t>
      </w:r>
      <w:r w:rsidR="00FD196F">
        <w:t xml:space="preserve">the local natural gas supplier </w:t>
      </w:r>
      <w:r>
        <w:t>in addition to Miss Dig, upon a natural gas line failure.</w:t>
      </w:r>
    </w:p>
    <w:p w:rsidR="00DE3ED4" w:rsidRDefault="00DE3ED4">
      <w:pPr>
        <w:pStyle w:val="BodyTextIndent2"/>
        <w:tabs>
          <w:tab w:val="clear" w:pos="1170"/>
          <w:tab w:val="clear" w:pos="1620"/>
          <w:tab w:val="left" w:pos="432"/>
          <w:tab w:val="left" w:pos="1080"/>
          <w:tab w:val="left" w:pos="1440"/>
        </w:tabs>
        <w:ind w:left="432" w:firstLine="0"/>
      </w:pPr>
    </w:p>
    <w:p w:rsidR="00DE3ED4" w:rsidRDefault="00DE3ED4">
      <w:pPr>
        <w:pStyle w:val="BodyTextIndent2"/>
        <w:numPr>
          <w:ilvl w:val="0"/>
          <w:numId w:val="7"/>
        </w:numPr>
        <w:tabs>
          <w:tab w:val="clear" w:pos="1170"/>
          <w:tab w:val="clear" w:pos="1620"/>
          <w:tab w:val="left" w:pos="432"/>
          <w:tab w:val="left" w:pos="1080"/>
          <w:tab w:val="left" w:pos="1440"/>
        </w:tabs>
        <w:ind w:left="864" w:hanging="432"/>
      </w:pPr>
      <w:r>
        <w:t xml:space="preserve">  Contact the University’s </w:t>
      </w:r>
      <w:r w:rsidR="00FD196F">
        <w:t xml:space="preserve">Police </w:t>
      </w:r>
      <w:r>
        <w:t xml:space="preserve">Department at </w:t>
      </w:r>
      <w:r w:rsidR="00FD196F">
        <w:t xml:space="preserve">the emergency number:  </w:t>
      </w:r>
      <w:r w:rsidR="007447B2">
        <w:t xml:space="preserve">(313) </w:t>
      </w:r>
      <w:r>
        <w:t xml:space="preserve">577-2222. </w:t>
      </w:r>
    </w:p>
    <w:p w:rsidR="00DE3ED4" w:rsidRDefault="00DE3ED4">
      <w:pPr>
        <w:pStyle w:val="BodyTextIndent2"/>
        <w:tabs>
          <w:tab w:val="clear" w:pos="1170"/>
          <w:tab w:val="clear" w:pos="1620"/>
          <w:tab w:val="left" w:pos="432"/>
          <w:tab w:val="left" w:pos="1080"/>
          <w:tab w:val="left" w:pos="1440"/>
        </w:tabs>
        <w:ind w:left="0" w:firstLine="0"/>
        <w:rPr>
          <w:u w:val="single"/>
        </w:rPr>
      </w:pPr>
    </w:p>
    <w:p w:rsidR="00DE3ED4" w:rsidRDefault="00852E2F" w:rsidP="00AE6D6F">
      <w:pPr>
        <w:pStyle w:val="BodyTextIndent2"/>
        <w:numPr>
          <w:ilvl w:val="0"/>
          <w:numId w:val="7"/>
        </w:numPr>
        <w:tabs>
          <w:tab w:val="clear" w:pos="1170"/>
          <w:tab w:val="clear" w:pos="1620"/>
          <w:tab w:val="left" w:pos="432"/>
          <w:tab w:val="num" w:pos="750"/>
          <w:tab w:val="num" w:pos="930"/>
          <w:tab w:val="left" w:pos="1080"/>
          <w:tab w:val="left" w:pos="1440"/>
        </w:tabs>
        <w:ind w:left="840" w:hanging="390"/>
      </w:pPr>
      <w:r>
        <w:rPr>
          <w:vanish/>
        </w:rPr>
        <w:t xml:space="preserve">  eity company mber:  upplier applicable Federal and State of Michigan regulatins regarding ids.o for the temporary facilities </w:t>
      </w:r>
      <w:r w:rsidR="005C0C0F">
        <w:t xml:space="preserve">  </w:t>
      </w:r>
      <w:r w:rsidR="00DE3ED4">
        <w:t xml:space="preserve">Excavation shall </w:t>
      </w:r>
      <w:r w:rsidR="00246CF2">
        <w:t>re</w:t>
      </w:r>
      <w:r w:rsidR="00DE3ED4">
        <w:t>commence only with the approval of the University</w:t>
      </w:r>
      <w:r w:rsidR="005C0C0F">
        <w:t>’s Representative</w:t>
      </w:r>
      <w:r w:rsidR="00DE3ED4">
        <w:t xml:space="preserve"> who will grant approval only after a complete examination of the site utility drawings and a field observation of the staked site</w:t>
      </w:r>
      <w:r w:rsidR="002519EA">
        <w:t xml:space="preserve"> and clearance from the utility and University Police Department</w:t>
      </w:r>
      <w:r w:rsidR="00DE3ED4">
        <w:t>.</w:t>
      </w:r>
    </w:p>
    <w:p w:rsidR="00DE3ED4" w:rsidRDefault="00DE3ED4">
      <w:pPr>
        <w:tabs>
          <w:tab w:val="left" w:pos="0"/>
          <w:tab w:val="left" w:pos="432"/>
          <w:tab w:val="left" w:pos="720"/>
          <w:tab w:val="left" w:pos="1080"/>
          <w:tab w:val="left" w:pos="1440"/>
          <w:tab w:val="left" w:pos="2880"/>
        </w:tabs>
        <w:suppressAutoHyphens/>
        <w:ind w:left="1080" w:hanging="1080"/>
        <w:rPr>
          <w:rFonts w:ascii="Times New Roman" w:hAnsi="Times New Roman"/>
          <w:sz w:val="24"/>
        </w:rPr>
      </w:pPr>
    </w:p>
    <w:p w:rsidR="00DE3ED4" w:rsidRDefault="00DE3ED4">
      <w:pPr>
        <w:tabs>
          <w:tab w:val="left" w:pos="0"/>
          <w:tab w:val="left" w:pos="432"/>
          <w:tab w:val="left" w:pos="720"/>
          <w:tab w:val="left" w:pos="1080"/>
          <w:tab w:val="left" w:pos="1440"/>
          <w:tab w:val="left" w:pos="2880"/>
        </w:tabs>
        <w:suppressAutoHyphens/>
        <w:ind w:left="1080" w:hanging="1080"/>
        <w:rPr>
          <w:rFonts w:ascii="Times New Roman" w:hAnsi="Times New Roman"/>
          <w:sz w:val="24"/>
        </w:rPr>
      </w:pPr>
      <w:r>
        <w:rPr>
          <w:rFonts w:ascii="Times New Roman" w:hAnsi="Times New Roman"/>
          <w:sz w:val="24"/>
        </w:rPr>
        <w:t xml:space="preserve">.c  </w:t>
      </w:r>
      <w:r>
        <w:rPr>
          <w:rFonts w:ascii="Times New Roman" w:hAnsi="Times New Roman"/>
          <w:sz w:val="24"/>
          <w:u w:val="single"/>
        </w:rPr>
        <w:t>Pumping and Draining</w:t>
      </w:r>
    </w:p>
    <w:p w:rsidR="00DE3ED4" w:rsidRDefault="00DE3ED4">
      <w:pPr>
        <w:tabs>
          <w:tab w:val="left" w:pos="0"/>
          <w:tab w:val="left" w:pos="432"/>
          <w:tab w:val="left" w:pos="720"/>
          <w:tab w:val="left" w:pos="1080"/>
          <w:tab w:val="left" w:pos="1440"/>
          <w:tab w:val="left" w:pos="2880"/>
        </w:tabs>
        <w:suppressAutoHyphens/>
        <w:ind w:left="720" w:hanging="720"/>
        <w:rPr>
          <w:rFonts w:ascii="Times New Roman" w:hAnsi="Times New Roman"/>
          <w:sz w:val="24"/>
        </w:rPr>
      </w:pPr>
    </w:p>
    <w:p w:rsidR="00DE3ED4" w:rsidRDefault="00DE3ED4">
      <w:pPr>
        <w:pStyle w:val="BodyText"/>
        <w:tabs>
          <w:tab w:val="clear" w:pos="1170"/>
          <w:tab w:val="clear" w:pos="1620"/>
          <w:tab w:val="left" w:pos="432"/>
          <w:tab w:val="left" w:pos="1080"/>
          <w:tab w:val="left" w:pos="1440"/>
        </w:tabs>
      </w:pPr>
      <w:r>
        <w:t xml:space="preserve">The </w:t>
      </w:r>
      <w:r w:rsidR="002A4B39">
        <w:t>Contractor</w:t>
      </w:r>
      <w:r>
        <w:t xml:space="preserve"> shall provide and maintain a temporary drainage system and pumping equipment as required to keep all excavation areas within the Site free from water from any source.  As the Work progresses, all water shall be removed from basement areas, tunnels, pits, trenches and similar areas as required for proper performance of the Work and to prevent damage to any part of the construction utility.  Permanent sump pumps shall not be used for this purpose; however, the </w:t>
      </w:r>
      <w:r w:rsidR="002A4B39">
        <w:t>Contractor</w:t>
      </w:r>
      <w:r>
        <w:t xml:space="preserve"> may install temporary pumps in the sump pits until the permanent pumps are installed, providing that it cleans sump pits and drain lines satisfactorily after temporary use.  The </w:t>
      </w:r>
      <w:r w:rsidR="002A4B39">
        <w:t>Contractor</w:t>
      </w:r>
      <w:r>
        <w:t xml:space="preserve"> shall provide and maintain all pumping and draining equipment as required for </w:t>
      </w:r>
      <w:r>
        <w:lastRenderedPageBreak/>
        <w:t>the installation of all underground piping and utility conduit systems.  Pumping and draining shall be performed in a manner to avoid endangering concrete footings or any adjacent construction or property.  Such methods shall be subject to the review of the Design Professional.</w:t>
      </w:r>
    </w:p>
    <w:p w:rsidR="00DE3ED4" w:rsidRDefault="00DE3ED4">
      <w:pPr>
        <w:tabs>
          <w:tab w:val="left" w:pos="0"/>
          <w:tab w:val="left" w:pos="432"/>
          <w:tab w:val="left" w:pos="720"/>
          <w:tab w:val="left" w:pos="1080"/>
          <w:tab w:val="left" w:pos="1440"/>
          <w:tab w:val="left" w:pos="2880"/>
        </w:tabs>
        <w:suppressAutoHyphens/>
        <w:rPr>
          <w:rFonts w:ascii="Times New Roman" w:hAnsi="Times New Roman"/>
          <w:sz w:val="24"/>
        </w:rPr>
      </w:pPr>
    </w:p>
    <w:p w:rsidR="00DE3ED4" w:rsidRDefault="00DE3ED4">
      <w:pPr>
        <w:tabs>
          <w:tab w:val="left" w:pos="0"/>
          <w:tab w:val="left" w:pos="432"/>
          <w:tab w:val="left" w:pos="720"/>
          <w:tab w:val="left" w:pos="1080"/>
          <w:tab w:val="left" w:pos="1440"/>
          <w:tab w:val="left" w:pos="2880"/>
          <w:tab w:val="left" w:pos="3600"/>
        </w:tabs>
        <w:suppressAutoHyphens/>
        <w:ind w:left="4320" w:hanging="4320"/>
        <w:rPr>
          <w:rFonts w:ascii="Times New Roman" w:hAnsi="Times New Roman"/>
          <w:sz w:val="24"/>
        </w:rPr>
      </w:pPr>
      <w:r>
        <w:rPr>
          <w:rFonts w:ascii="Times New Roman" w:hAnsi="Times New Roman"/>
          <w:sz w:val="24"/>
        </w:rPr>
        <w:t xml:space="preserve">.d  </w:t>
      </w:r>
      <w:r>
        <w:rPr>
          <w:rFonts w:ascii="Times New Roman" w:hAnsi="Times New Roman"/>
          <w:sz w:val="24"/>
          <w:u w:val="single"/>
        </w:rPr>
        <w:t>Post-Excavation</w:t>
      </w:r>
    </w:p>
    <w:p w:rsidR="00DE3ED4" w:rsidRDefault="00DE3ED4">
      <w:pPr>
        <w:pStyle w:val="BodyTextIndent2"/>
        <w:tabs>
          <w:tab w:val="clear" w:pos="1170"/>
          <w:tab w:val="clear" w:pos="1620"/>
          <w:tab w:val="left" w:pos="432"/>
          <w:tab w:val="left" w:pos="1080"/>
          <w:tab w:val="left" w:pos="1440"/>
        </w:tabs>
        <w:ind w:left="0" w:firstLine="0"/>
      </w:pPr>
    </w:p>
    <w:p w:rsidR="00DE3ED4" w:rsidRDefault="00DE3ED4" w:rsidP="00AE6D6F">
      <w:pPr>
        <w:pStyle w:val="BodyTextIndent2"/>
        <w:tabs>
          <w:tab w:val="clear" w:pos="720"/>
          <w:tab w:val="clear" w:pos="1170"/>
          <w:tab w:val="clear" w:pos="1620"/>
          <w:tab w:val="left" w:pos="432"/>
          <w:tab w:val="left" w:pos="810"/>
          <w:tab w:val="left" w:pos="1080"/>
          <w:tab w:val="left" w:pos="1440"/>
          <w:tab w:val="left" w:pos="3600"/>
          <w:tab w:val="left" w:pos="4320"/>
        </w:tabs>
        <w:ind w:left="810" w:hanging="810"/>
      </w:pPr>
      <w:r>
        <w:tab/>
        <w:t>(1)  Provide appropriate pipe protection (wraps, and/or cathodic protection) as originally installed.</w:t>
      </w:r>
    </w:p>
    <w:p w:rsidR="00DE3ED4" w:rsidRDefault="00DE3ED4">
      <w:pPr>
        <w:tabs>
          <w:tab w:val="left" w:pos="0"/>
          <w:tab w:val="left" w:pos="432"/>
          <w:tab w:val="left" w:pos="720"/>
          <w:tab w:val="left" w:pos="1080"/>
          <w:tab w:val="left" w:pos="1440"/>
          <w:tab w:val="left" w:pos="2880"/>
        </w:tabs>
        <w:suppressAutoHyphens/>
        <w:rPr>
          <w:rFonts w:ascii="Times New Roman" w:hAnsi="Times New Roman"/>
          <w:sz w:val="24"/>
        </w:rPr>
      </w:pPr>
    </w:p>
    <w:p w:rsidR="00DE3ED4" w:rsidRDefault="00DE3ED4" w:rsidP="00AE6D6F">
      <w:pPr>
        <w:pStyle w:val="BodyTextIndent2"/>
        <w:tabs>
          <w:tab w:val="clear" w:pos="720"/>
          <w:tab w:val="clear" w:pos="1170"/>
          <w:tab w:val="clear" w:pos="1620"/>
          <w:tab w:val="left" w:pos="432"/>
          <w:tab w:val="left" w:pos="810"/>
          <w:tab w:val="left" w:pos="1080"/>
          <w:tab w:val="left" w:pos="1440"/>
        </w:tabs>
        <w:ind w:left="810" w:hanging="810"/>
      </w:pPr>
      <w:r>
        <w:tab/>
        <w:t xml:space="preserve">(2)  Provide backfill material and compaction in 12-inch lifts to a </w:t>
      </w:r>
      <w:r w:rsidR="002519EA">
        <w:t xml:space="preserve">minimum </w:t>
      </w:r>
      <w:r>
        <w:t>95% M</w:t>
      </w:r>
      <w:r w:rsidR="002519EA">
        <w:t xml:space="preserve">aximum </w:t>
      </w:r>
      <w:r>
        <w:t>D</w:t>
      </w:r>
      <w:r w:rsidR="002519EA">
        <w:t xml:space="preserve">ry </w:t>
      </w:r>
      <w:r>
        <w:t>D</w:t>
      </w:r>
      <w:r w:rsidR="002519EA">
        <w:t>ensity or higher as required by the Specifications</w:t>
      </w:r>
      <w:r>
        <w:t xml:space="preserve">. </w:t>
      </w:r>
    </w:p>
    <w:p w:rsidR="00DE3ED4" w:rsidRDefault="00DE3ED4">
      <w:pPr>
        <w:tabs>
          <w:tab w:val="left" w:pos="0"/>
          <w:tab w:val="left" w:pos="432"/>
          <w:tab w:val="left" w:pos="720"/>
          <w:tab w:val="left" w:pos="1080"/>
          <w:tab w:val="left" w:pos="1440"/>
          <w:tab w:val="left" w:pos="2880"/>
        </w:tabs>
        <w:suppressAutoHyphens/>
        <w:rPr>
          <w:rFonts w:ascii="Times New Roman" w:hAnsi="Times New Roman"/>
          <w:sz w:val="24"/>
        </w:rPr>
      </w:pPr>
    </w:p>
    <w:p w:rsidR="00DE3ED4" w:rsidRDefault="002519EA">
      <w:pPr>
        <w:numPr>
          <w:ilvl w:val="0"/>
          <w:numId w:val="4"/>
        </w:numPr>
        <w:tabs>
          <w:tab w:val="left" w:pos="0"/>
          <w:tab w:val="left" w:pos="432"/>
          <w:tab w:val="left" w:pos="720"/>
          <w:tab w:val="left" w:pos="1080"/>
          <w:tab w:val="left" w:pos="1440"/>
          <w:tab w:val="left" w:pos="2880"/>
        </w:tabs>
        <w:suppressAutoHyphens/>
        <w:rPr>
          <w:rFonts w:ascii="Times New Roman" w:hAnsi="Times New Roman"/>
          <w:sz w:val="24"/>
        </w:rPr>
      </w:pPr>
      <w:r>
        <w:rPr>
          <w:rFonts w:ascii="Times New Roman" w:hAnsi="Times New Roman"/>
          <w:sz w:val="24"/>
        </w:rPr>
        <w:t xml:space="preserve">  </w:t>
      </w:r>
      <w:r w:rsidR="00DE3ED4">
        <w:rPr>
          <w:rFonts w:ascii="Times New Roman" w:hAnsi="Times New Roman"/>
          <w:sz w:val="24"/>
        </w:rPr>
        <w:t xml:space="preserve">Backfill material shall be </w:t>
      </w:r>
      <w:r w:rsidR="005C0C0F">
        <w:rPr>
          <w:rFonts w:ascii="Times New Roman" w:hAnsi="Times New Roman"/>
          <w:sz w:val="24"/>
        </w:rPr>
        <w:t xml:space="preserve">as specified; or engineered fill </w:t>
      </w:r>
      <w:r w:rsidR="00DE3ED4">
        <w:rPr>
          <w:rFonts w:ascii="Times New Roman" w:hAnsi="Times New Roman"/>
          <w:sz w:val="24"/>
        </w:rPr>
        <w:t>free of all deleterious materials and rubbish of any type.</w:t>
      </w:r>
      <w:r w:rsidR="005C0C0F">
        <w:rPr>
          <w:rFonts w:ascii="Times New Roman" w:hAnsi="Times New Roman"/>
          <w:sz w:val="24"/>
        </w:rPr>
        <w:t xml:space="preserve">  Reuse of excavated material, unless otherwise specifically noted on the drawings, is unacceptable</w:t>
      </w:r>
      <w:r w:rsidR="007447B2">
        <w:rPr>
          <w:rFonts w:ascii="Times New Roman" w:hAnsi="Times New Roman"/>
          <w:sz w:val="24"/>
        </w:rPr>
        <w:t>.</w:t>
      </w:r>
    </w:p>
    <w:p w:rsidR="00DE3ED4" w:rsidRDefault="00DE3ED4">
      <w:pPr>
        <w:tabs>
          <w:tab w:val="left" w:pos="0"/>
          <w:tab w:val="left" w:pos="432"/>
          <w:tab w:val="left" w:pos="720"/>
          <w:tab w:val="left" w:pos="1080"/>
          <w:tab w:val="left" w:pos="1440"/>
          <w:tab w:val="left" w:pos="2880"/>
        </w:tabs>
        <w:suppressAutoHyphens/>
        <w:ind w:left="435"/>
        <w:rPr>
          <w:rFonts w:ascii="Times New Roman" w:hAnsi="Times New Roman"/>
          <w:sz w:val="24"/>
        </w:rPr>
      </w:pPr>
    </w:p>
    <w:p w:rsidR="00DE3ED4" w:rsidRDefault="00DE3ED4" w:rsidP="00AE6D6F">
      <w:pPr>
        <w:tabs>
          <w:tab w:val="left" w:pos="0"/>
          <w:tab w:val="left" w:pos="720"/>
          <w:tab w:val="left" w:pos="810"/>
          <w:tab w:val="left" w:pos="1080"/>
          <w:tab w:val="left" w:pos="1440"/>
          <w:tab w:val="left" w:pos="2880"/>
        </w:tabs>
        <w:suppressAutoHyphens/>
        <w:ind w:left="810" w:hanging="375"/>
        <w:rPr>
          <w:rFonts w:ascii="Times New Roman" w:hAnsi="Times New Roman"/>
          <w:sz w:val="24"/>
        </w:rPr>
      </w:pPr>
      <w:r>
        <w:rPr>
          <w:rFonts w:ascii="Times New Roman" w:hAnsi="Times New Roman"/>
          <w:sz w:val="24"/>
        </w:rPr>
        <w:t xml:space="preserve">(4)  Provide plastic tape trace 24" (12" for shallow trenches) above all utilities indicating utility type by </w:t>
      </w:r>
      <w:r w:rsidR="002519EA">
        <w:rPr>
          <w:rFonts w:ascii="Times New Roman" w:hAnsi="Times New Roman"/>
          <w:sz w:val="24"/>
        </w:rPr>
        <w:t>Miss Dig</w:t>
      </w:r>
      <w:r>
        <w:rPr>
          <w:rFonts w:ascii="Times New Roman" w:hAnsi="Times New Roman"/>
          <w:sz w:val="24"/>
        </w:rPr>
        <w:t xml:space="preserve"> color code and name defined as follows:</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r>
      <w:r>
        <w:rPr>
          <w:u w:val="single"/>
        </w:rPr>
        <w:t>Utility</w:t>
      </w:r>
      <w:r>
        <w:tab/>
      </w:r>
      <w:r>
        <w:rPr>
          <w:u w:val="single"/>
        </w:rPr>
        <w:t>Color</w:t>
      </w:r>
      <w:r>
        <w:tab/>
      </w:r>
      <w:r>
        <w:rPr>
          <w:u w:val="single"/>
        </w:rPr>
        <w:t>Lettering</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Electric</w:t>
      </w:r>
      <w:r>
        <w:tab/>
        <w:t>Red</w:t>
      </w:r>
      <w:r>
        <w:tab/>
        <w:t>Elect</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Oil/Natural Gas</w:t>
      </w:r>
      <w:r>
        <w:tab/>
        <w:t>Yellow</w:t>
      </w:r>
      <w:r>
        <w:tab/>
        <w:t>Gas</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Telephone</w:t>
      </w:r>
      <w:r w:rsidR="005C0C0F">
        <w:t xml:space="preserve"> &amp; Fiber Optic</w:t>
      </w:r>
      <w:r>
        <w:tab/>
        <w:t>Orange</w:t>
      </w:r>
      <w:r>
        <w:tab/>
        <w:t>Tele</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Cable TV</w:t>
      </w:r>
      <w:r>
        <w:tab/>
        <w:t>Brown</w:t>
      </w:r>
      <w:r>
        <w:tab/>
        <w:t>TV</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Water</w:t>
      </w:r>
      <w:r>
        <w:tab/>
        <w:t>Blue</w:t>
      </w:r>
      <w:r>
        <w:tab/>
        <w:t>Water</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Steam</w:t>
      </w:r>
      <w:r>
        <w:tab/>
        <w:t>Yellow</w:t>
      </w:r>
      <w:r>
        <w:tab/>
        <w:t>Steam</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Sewer</w:t>
      </w:r>
      <w:r>
        <w:tab/>
        <w:t>Green</w:t>
      </w:r>
      <w:r>
        <w:tab/>
        <w:t>Sewer</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p>
    <w:p w:rsidR="00DE3ED4" w:rsidRDefault="00DE3ED4">
      <w:pPr>
        <w:pStyle w:val="BodyTextIndent2"/>
        <w:tabs>
          <w:tab w:val="clear" w:pos="720"/>
          <w:tab w:val="clear" w:pos="1620"/>
          <w:tab w:val="clear" w:pos="2880"/>
          <w:tab w:val="left" w:pos="444"/>
          <w:tab w:val="left" w:pos="918"/>
          <w:tab w:val="left" w:pos="1584"/>
          <w:tab w:val="left" w:pos="1872"/>
          <w:tab w:val="left" w:pos="2304"/>
          <w:tab w:val="left" w:pos="2688"/>
          <w:tab w:val="left" w:pos="3024"/>
          <w:tab w:val="left" w:pos="3426"/>
          <w:tab w:val="left" w:pos="3600"/>
        </w:tabs>
        <w:ind w:left="450" w:firstLine="0"/>
      </w:pPr>
      <w:r>
        <w:t>(5) Return grade to pre-excavation condition.</w:t>
      </w:r>
    </w:p>
    <w:p w:rsidR="00DE3ED4" w:rsidRDefault="00DE3ED4">
      <w:pPr>
        <w:tabs>
          <w:tab w:val="left" w:pos="0"/>
          <w:tab w:val="left" w:pos="1008"/>
          <w:tab w:val="left" w:pos="1584"/>
          <w:tab w:val="left" w:pos="1872"/>
          <w:tab w:val="left" w:pos="2304"/>
          <w:tab w:val="left" w:pos="3024"/>
          <w:tab w:val="left" w:pos="3594"/>
          <w:tab w:val="left" w:pos="5012"/>
          <w:tab w:val="left" w:pos="5190"/>
          <w:tab w:val="left" w:pos="6949"/>
          <w:tab w:val="left" w:pos="8436"/>
          <w:tab w:val="left" w:pos="86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u w:val="single"/>
        </w:rPr>
        <w:t>Add the following to 4.05.1</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pStyle w:val="BodyText"/>
        <w:tabs>
          <w:tab w:val="clear" w:pos="1170"/>
          <w:tab w:val="clear" w:pos="1620"/>
          <w:tab w:val="clear" w:pos="2880"/>
          <w:tab w:val="left" w:pos="354"/>
          <w:tab w:val="left" w:pos="1063"/>
          <w:tab w:val="left" w:pos="1440"/>
        </w:tabs>
      </w:pPr>
      <w:r>
        <w:t xml:space="preserve">The insurance furnished by the </w:t>
      </w:r>
      <w:r w:rsidR="002A4B39">
        <w:t>Contractor</w:t>
      </w:r>
      <w:r>
        <w:t xml:space="preserve"> under this Article 4.05.1 shall provide coverage not less than the following:</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2C3B92" w:rsidRPr="002203E3" w:rsidRDefault="00DE3ED4" w:rsidP="002C3B92">
      <w:pPr>
        <w:pStyle w:val="BodyText"/>
        <w:tabs>
          <w:tab w:val="clear" w:pos="1170"/>
          <w:tab w:val="clear" w:pos="1620"/>
          <w:tab w:val="clear" w:pos="2880"/>
          <w:tab w:val="left" w:pos="354"/>
          <w:tab w:val="left" w:pos="1063"/>
          <w:tab w:val="left" w:pos="1440"/>
        </w:tabs>
      </w:pPr>
      <w:r>
        <w:tab/>
      </w:r>
      <w:r w:rsidR="002C3B92" w:rsidRPr="002203E3">
        <w:t>.1 Workers' Compensation with Employers' Liability &amp; Alternate Employers Endorsement:</w:t>
      </w:r>
    </w:p>
    <w:p w:rsidR="002C3B92" w:rsidRPr="002203E3" w:rsidRDefault="002C3B92" w:rsidP="002C3B92">
      <w:pPr>
        <w:pStyle w:val="BodyText"/>
        <w:numPr>
          <w:ilvl w:val="0"/>
          <w:numId w:val="15"/>
        </w:numPr>
        <w:tabs>
          <w:tab w:val="clear" w:pos="1170"/>
          <w:tab w:val="clear" w:pos="1620"/>
          <w:tab w:val="clear" w:pos="2880"/>
          <w:tab w:val="left" w:pos="354"/>
          <w:tab w:val="left" w:pos="1080"/>
        </w:tabs>
        <w:ind w:left="1170"/>
      </w:pPr>
      <w:r>
        <w:t xml:space="preserve">  </w:t>
      </w:r>
      <w:r w:rsidRPr="002203E3">
        <w:t>Statutory Limits  &amp;  Employer’s Liability $1,000,000</w:t>
      </w: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p>
    <w:p w:rsidR="002C3B92" w:rsidRDefault="002C3B92" w:rsidP="002C3B92">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.2</w:t>
      </w:r>
      <w:r>
        <w:rPr>
          <w:rFonts w:ascii="Times New Roman" w:hAnsi="Times New Roman"/>
          <w:sz w:val="24"/>
        </w:rPr>
        <w:tab/>
        <w:t xml:space="preserve">Commercial General Liability </w:t>
      </w:r>
    </w:p>
    <w:p w:rsidR="002C3B92" w:rsidRDefault="002C3B92" w:rsidP="002C3B92">
      <w:pPr>
        <w:numPr>
          <w:ilvl w:val="0"/>
          <w:numId w:val="12"/>
        </w:num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$1,000,000 per occurrence and $2,000,000 aggregate</w:t>
      </w:r>
    </w:p>
    <w:p w:rsidR="002C3B92" w:rsidRDefault="002C3B92" w:rsidP="002C3B92">
      <w:pPr>
        <w:numPr>
          <w:ilvl w:val="0"/>
          <w:numId w:val="12"/>
        </w:num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University added as additionally insured on</w:t>
      </w: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p>
    <w:p w:rsidR="002C3B92" w:rsidRDefault="002C3B92" w:rsidP="002C3B92">
      <w:pPr>
        <w:tabs>
          <w:tab w:val="left" w:pos="0"/>
          <w:tab w:val="left" w:pos="354"/>
          <w:tab w:val="left" w:pos="708"/>
          <w:tab w:val="left" w:pos="1063"/>
          <w:tab w:val="left" w:pos="1440"/>
        </w:tabs>
        <w:suppressAutoHyphens/>
        <w:ind w:left="354" w:hanging="354"/>
        <w:rPr>
          <w:rFonts w:ascii="Times New Roman" w:hAnsi="Times New Roman"/>
          <w:sz w:val="24"/>
        </w:rPr>
      </w:pPr>
      <w:r>
        <w:rPr>
          <w:rFonts w:ascii="Times New Roman" w:hAnsi="Times New Roman"/>
          <w:sz w:val="24"/>
        </w:rPr>
        <w:tab/>
        <w:t>.3</w:t>
      </w:r>
      <w:r>
        <w:rPr>
          <w:rFonts w:ascii="Times New Roman" w:hAnsi="Times New Roman"/>
          <w:sz w:val="24"/>
        </w:rPr>
        <w:tab/>
        <w:t>Contractors’ Pollution Liability:</w:t>
      </w:r>
    </w:p>
    <w:p w:rsidR="002C3B92" w:rsidRPr="00B76330" w:rsidRDefault="002C3B92" w:rsidP="00B76330">
      <w:pPr>
        <w:pStyle w:val="ListParagraph"/>
        <w:numPr>
          <w:ilvl w:val="0"/>
          <w:numId w:val="16"/>
        </w:numPr>
        <w:tabs>
          <w:tab w:val="left" w:pos="0"/>
          <w:tab w:val="left" w:pos="354"/>
          <w:tab w:val="left" w:pos="708"/>
          <w:tab w:val="left" w:pos="1063"/>
          <w:tab w:val="left" w:pos="1440"/>
        </w:tabs>
        <w:suppressAutoHyphens/>
        <w:ind w:hanging="705"/>
        <w:rPr>
          <w:rFonts w:ascii="Times New Roman" w:hAnsi="Times New Roman"/>
          <w:sz w:val="24"/>
        </w:rPr>
      </w:pPr>
      <w:r w:rsidRPr="00B76330">
        <w:rPr>
          <w:rFonts w:ascii="Times New Roman" w:hAnsi="Times New Roman"/>
          <w:sz w:val="24"/>
        </w:rPr>
        <w:t>$1,000,000 per claim</w:t>
      </w: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ab/>
        <w:t>.4</w:t>
      </w:r>
      <w:r>
        <w:rPr>
          <w:rFonts w:ascii="Times New Roman" w:hAnsi="Times New Roman"/>
          <w:sz w:val="24"/>
        </w:rPr>
        <w:tab/>
        <w:t>Professional Liability:</w:t>
      </w: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lastRenderedPageBreak/>
        <w:tab/>
      </w:r>
      <w:r>
        <w:rPr>
          <w:rFonts w:ascii="Times New Roman" w:hAnsi="Times New Roman"/>
          <w:sz w:val="24"/>
        </w:rPr>
        <w:tab/>
        <w:t>(a)</w:t>
      </w:r>
      <w:r>
        <w:rPr>
          <w:rFonts w:ascii="Times New Roman" w:hAnsi="Times New Roman"/>
          <w:sz w:val="24"/>
        </w:rPr>
        <w:tab/>
        <w:t>$</w:t>
      </w:r>
      <w:r w:rsidR="00B76330">
        <w:rPr>
          <w:rFonts w:ascii="Times New Roman" w:hAnsi="Times New Roman"/>
          <w:sz w:val="24"/>
        </w:rPr>
        <w:t>2</w:t>
      </w:r>
      <w:r>
        <w:rPr>
          <w:rFonts w:ascii="Times New Roman" w:hAnsi="Times New Roman"/>
          <w:sz w:val="24"/>
        </w:rPr>
        <w:t>,000,000 per claim and $</w:t>
      </w:r>
      <w:r w:rsidR="00B76330">
        <w:rPr>
          <w:rFonts w:ascii="Times New Roman" w:hAnsi="Times New Roman"/>
          <w:sz w:val="24"/>
        </w:rPr>
        <w:t>4</w:t>
      </w:r>
      <w:r>
        <w:rPr>
          <w:rFonts w:ascii="Times New Roman" w:hAnsi="Times New Roman"/>
          <w:sz w:val="24"/>
        </w:rPr>
        <w:t>,000,000 aggregate</w:t>
      </w: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rsidR="002C3B92" w:rsidRDefault="002C3B92" w:rsidP="002C3B92">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.5</w:t>
      </w:r>
      <w:r>
        <w:rPr>
          <w:rFonts w:ascii="Times New Roman" w:hAnsi="Times New Roman"/>
          <w:sz w:val="24"/>
        </w:rPr>
        <w:tab/>
        <w:t>Auto Liability with Pollution &amp; Legal Liability</w:t>
      </w:r>
    </w:p>
    <w:p w:rsidR="002C3B92" w:rsidRDefault="002C3B92" w:rsidP="002C3B92">
      <w:pPr>
        <w:numPr>
          <w:ilvl w:val="0"/>
          <w:numId w:val="13"/>
        </w:num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$1,000,000</w:t>
      </w:r>
    </w:p>
    <w:p w:rsidR="002C3B92" w:rsidRDefault="002C3B92" w:rsidP="002C3B92">
      <w:pPr>
        <w:numPr>
          <w:ilvl w:val="0"/>
          <w:numId w:val="13"/>
        </w:num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University added as additionally insured on</w:t>
      </w: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p>
    <w:p w:rsidR="002C3B92" w:rsidRPr="002203E3" w:rsidRDefault="002C3B92" w:rsidP="002C3B92">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ab/>
      </w:r>
      <w:r w:rsidRPr="002C3B92">
        <w:rPr>
          <w:rFonts w:ascii="Times New Roman" w:hAnsi="Times New Roman"/>
          <w:sz w:val="24"/>
        </w:rPr>
        <w:t>.6</w:t>
      </w:r>
      <w:r w:rsidRPr="002A4B39">
        <w:rPr>
          <w:rFonts w:ascii="Times New Roman" w:hAnsi="Times New Roman"/>
          <w:b/>
          <w:sz w:val="24"/>
        </w:rPr>
        <w:tab/>
      </w:r>
      <w:r w:rsidRPr="002203E3">
        <w:rPr>
          <w:rFonts w:ascii="Times New Roman" w:hAnsi="Times New Roman"/>
          <w:sz w:val="24"/>
        </w:rPr>
        <w:t>Excess Liability (Umbrella):</w:t>
      </w:r>
    </w:p>
    <w:p w:rsidR="002C3B92" w:rsidRDefault="002C3B92" w:rsidP="002C3B92">
      <w:pPr>
        <w:numPr>
          <w:ilvl w:val="0"/>
          <w:numId w:val="14"/>
        </w:numPr>
        <w:tabs>
          <w:tab w:val="left" w:pos="0"/>
          <w:tab w:val="left" w:pos="354"/>
          <w:tab w:val="left" w:pos="708"/>
          <w:tab w:val="left" w:pos="1063"/>
          <w:tab w:val="left" w:pos="1440"/>
        </w:tabs>
        <w:suppressAutoHyphens/>
        <w:rPr>
          <w:rFonts w:ascii="Times New Roman" w:hAnsi="Times New Roman"/>
          <w:sz w:val="24"/>
        </w:rPr>
      </w:pPr>
      <w:r w:rsidRPr="002203E3">
        <w:rPr>
          <w:rFonts w:ascii="Times New Roman" w:hAnsi="Times New Roman"/>
          <w:sz w:val="24"/>
        </w:rPr>
        <w:t>$</w:t>
      </w:r>
      <w:r w:rsidR="00B76330">
        <w:rPr>
          <w:rFonts w:ascii="Times New Roman" w:hAnsi="Times New Roman"/>
          <w:sz w:val="24"/>
        </w:rPr>
        <w:t>2</w:t>
      </w:r>
      <w:r w:rsidRPr="002203E3">
        <w:rPr>
          <w:rFonts w:ascii="Times New Roman" w:hAnsi="Times New Roman"/>
          <w:sz w:val="24"/>
        </w:rPr>
        <w:t>,000,000</w:t>
      </w:r>
    </w:p>
    <w:p w:rsidR="002C3B92" w:rsidRDefault="002C3B92" w:rsidP="002C3B92">
      <w:pPr>
        <w:tabs>
          <w:tab w:val="left" w:pos="0"/>
          <w:tab w:val="left" w:pos="354"/>
          <w:tab w:val="left" w:pos="708"/>
          <w:tab w:val="left" w:pos="1063"/>
          <w:tab w:val="left" w:pos="1440"/>
        </w:tabs>
        <w:suppressAutoHyphens/>
        <w:ind w:left="360"/>
        <w:rPr>
          <w:rFonts w:ascii="Times New Roman" w:hAnsi="Times New Roman"/>
          <w:sz w:val="24"/>
        </w:rPr>
      </w:pPr>
    </w:p>
    <w:p w:rsidR="002C3B92" w:rsidRDefault="002C3B92" w:rsidP="002C3B92">
      <w:pPr>
        <w:tabs>
          <w:tab w:val="left" w:pos="0"/>
          <w:tab w:val="left" w:pos="354"/>
          <w:tab w:val="left" w:pos="708"/>
          <w:tab w:val="left" w:pos="1063"/>
          <w:tab w:val="left" w:pos="1440"/>
        </w:tabs>
        <w:suppressAutoHyphens/>
        <w:ind w:left="360"/>
        <w:rPr>
          <w:rFonts w:ascii="Times New Roman" w:hAnsi="Times New Roman"/>
          <w:sz w:val="24"/>
        </w:rPr>
      </w:pPr>
      <w:r>
        <w:rPr>
          <w:rFonts w:ascii="Times New Roman" w:hAnsi="Times New Roman"/>
          <w:sz w:val="24"/>
        </w:rPr>
        <w:t>.7</w:t>
      </w:r>
      <w:r>
        <w:rPr>
          <w:rFonts w:ascii="Times New Roman" w:hAnsi="Times New Roman"/>
          <w:sz w:val="24"/>
        </w:rPr>
        <w:tab/>
        <w:t>Builder's Risk Insurance in the amount equal to the Contract Sum.</w:t>
      </w:r>
    </w:p>
    <w:p w:rsidR="005C0C0F" w:rsidRDefault="005C0C0F" w:rsidP="002C3B92">
      <w:pPr>
        <w:tabs>
          <w:tab w:val="left" w:pos="0"/>
          <w:tab w:val="left" w:pos="354"/>
          <w:tab w:val="left" w:pos="708"/>
          <w:tab w:val="left" w:pos="1063"/>
          <w:tab w:val="left" w:pos="1440"/>
        </w:tabs>
        <w:suppressAutoHyphens/>
        <w:rPr>
          <w:rFonts w:ascii="Times New Roman" w:hAnsi="Times New Roman"/>
          <w:sz w:val="24"/>
        </w:rPr>
      </w:pPr>
    </w:p>
    <w:p w:rsidR="00DE3ED4" w:rsidRDefault="00D260A9" w:rsidP="00AE6D6F">
      <w:pPr>
        <w:tabs>
          <w:tab w:val="left" w:pos="0"/>
          <w:tab w:val="left" w:pos="354"/>
          <w:tab w:val="left" w:pos="708"/>
          <w:tab w:val="left" w:pos="1063"/>
          <w:tab w:val="left" w:pos="1440"/>
        </w:tabs>
        <w:suppressAutoHyphens/>
        <w:ind w:left="354"/>
        <w:rPr>
          <w:rFonts w:ascii="Times New Roman" w:hAnsi="Times New Roman"/>
          <w:sz w:val="24"/>
        </w:rPr>
      </w:pPr>
      <w:r>
        <w:rPr>
          <w:rFonts w:ascii="Times New Roman" w:hAnsi="Times New Roman"/>
          <w:sz w:val="24"/>
        </w:rPr>
        <w:t>Any deductible or self-insured reserve</w:t>
      </w:r>
      <w:r w:rsidR="007A376F">
        <w:rPr>
          <w:rFonts w:ascii="Times New Roman" w:hAnsi="Times New Roman"/>
          <w:sz w:val="24"/>
        </w:rPr>
        <w:t xml:space="preserve"> shall not be refunded</w:t>
      </w:r>
      <w:r w:rsidR="007447B2">
        <w:rPr>
          <w:rFonts w:ascii="Times New Roman" w:hAnsi="Times New Roman"/>
          <w:sz w:val="24"/>
        </w:rPr>
        <w:t xml:space="preserve"> to the Contractor</w:t>
      </w:r>
      <w:r w:rsidR="007A376F">
        <w:rPr>
          <w:rFonts w:ascii="Times New Roman" w:hAnsi="Times New Roman"/>
          <w:sz w:val="24"/>
        </w:rPr>
        <w:t xml:space="preserve"> from project contingency or other project funds.</w:t>
      </w:r>
    </w:p>
    <w:p w:rsidR="007A376F" w:rsidRDefault="007A376F" w:rsidP="007A376F">
      <w:pPr>
        <w:tabs>
          <w:tab w:val="left" w:pos="0"/>
          <w:tab w:val="left" w:pos="354"/>
          <w:tab w:val="left" w:pos="708"/>
          <w:tab w:val="left" w:pos="1063"/>
          <w:tab w:val="left" w:pos="1440"/>
        </w:tabs>
        <w:suppressAutoHyphens/>
        <w:rPr>
          <w:rFonts w:ascii="Times New Roman" w:hAnsi="Times New Roman"/>
          <w:sz w:val="24"/>
        </w:rPr>
      </w:pPr>
    </w:p>
    <w:p w:rsidR="007A376F" w:rsidRDefault="007A376F" w:rsidP="007A376F">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354" w:hanging="354"/>
        <w:rPr>
          <w:rFonts w:ascii="Times New Roman" w:hAnsi="Times New Roman"/>
          <w:sz w:val="24"/>
        </w:rPr>
      </w:pPr>
      <w:r>
        <w:rPr>
          <w:rFonts w:ascii="Times New Roman" w:hAnsi="Times New Roman"/>
          <w:sz w:val="24"/>
          <w:u w:val="single"/>
        </w:rPr>
        <w:t>Add the following to 4.12</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pStyle w:val="BodyText"/>
        <w:tabs>
          <w:tab w:val="clear" w:pos="1170"/>
          <w:tab w:val="clear" w:pos="1620"/>
          <w:tab w:val="clear" w:pos="2880"/>
          <w:tab w:val="left" w:pos="354"/>
          <w:tab w:val="left" w:pos="1063"/>
          <w:tab w:val="left" w:pos="1440"/>
        </w:tabs>
      </w:pPr>
      <w:r>
        <w:t xml:space="preserve">Elevator shafts, electrical closets, pipe and duct shafts, chases, furred spaces and similar spaces which are generally unfinished, shall be cleaned by the </w:t>
      </w:r>
      <w:r w:rsidR="002A4B39">
        <w:t>Contractor</w:t>
      </w:r>
      <w:r>
        <w:t xml:space="preserve"> and left free from rubbish, loose plaster, mortar drippings, extraneous construction materials, dirt and dust before preliminary inspection of the Work.</w:t>
      </w:r>
    </w:p>
    <w:p w:rsidR="00DE3ED4" w:rsidRDefault="00DE3ED4">
      <w:pPr>
        <w:pStyle w:val="BodyText"/>
        <w:tabs>
          <w:tab w:val="clear" w:pos="1170"/>
          <w:tab w:val="clear" w:pos="1620"/>
          <w:tab w:val="clear" w:pos="2880"/>
          <w:tab w:val="left" w:pos="354"/>
          <w:tab w:val="left" w:pos="1063"/>
          <w:tab w:val="left" w:pos="1440"/>
        </w:tabs>
      </w:pPr>
    </w:p>
    <w:p w:rsidR="00DE3ED4" w:rsidRDefault="00DE3ED4">
      <w:pPr>
        <w:pStyle w:val="BodyText"/>
        <w:tabs>
          <w:tab w:val="clear" w:pos="1170"/>
          <w:tab w:val="clear" w:pos="1620"/>
          <w:tab w:val="clear" w:pos="2880"/>
          <w:tab w:val="left" w:pos="354"/>
          <w:tab w:val="left" w:pos="1063"/>
          <w:tab w:val="left" w:pos="1440"/>
        </w:tabs>
      </w:pPr>
      <w:r>
        <w:t>All areas of the Project in which painting and finishing work is to be performed shall be cleaned throughout just prior to the start of this work, and these areas shall be maintained in satisfactory condition for painting and finishing.  This cleaning shall include the removal of trash and rubbish from these areas; broom cleaning of floors; the removal of any plaster, mortar, dust and other extraneous materials from all finished surfaces, including but not limited to, all exposed structural steel, miscellaneous metal, woodwork, plaster, masonry, concrete, mechanical and electrical equipment, piping, duct work, conduit, and also all surfaces visible after all permanent fixtures, induction unit covers, convector covers, covers for finned tube radiation, grilles, registers, and other such fixtures or devices are in place.</w:t>
      </w:r>
    </w:p>
    <w:p w:rsidR="00DE3ED4" w:rsidRDefault="00DE3ED4">
      <w:pPr>
        <w:pStyle w:val="BodyText"/>
        <w:tabs>
          <w:tab w:val="clear" w:pos="1170"/>
          <w:tab w:val="clear" w:pos="1620"/>
          <w:tab w:val="clear" w:pos="2880"/>
          <w:tab w:val="left" w:pos="354"/>
          <w:tab w:val="left" w:pos="1063"/>
          <w:tab w:val="left" w:pos="1440"/>
        </w:tabs>
      </w:pPr>
    </w:p>
    <w:p w:rsidR="00DE3ED4" w:rsidRDefault="00DE3ED4">
      <w:pPr>
        <w:pStyle w:val="BodyText"/>
        <w:tabs>
          <w:tab w:val="clear" w:pos="1170"/>
          <w:tab w:val="clear" w:pos="1620"/>
          <w:tab w:val="clear" w:pos="2880"/>
          <w:tab w:val="left" w:pos="354"/>
          <w:tab w:val="left" w:pos="1063"/>
          <w:tab w:val="left" w:pos="1440"/>
        </w:tabs>
      </w:pPr>
      <w:r>
        <w:t xml:space="preserve">In addition to all cleaning specified above and the more specific cleaning which may be required, the Project shall be prepared for occupancy by a thorough final cleaning throughout including washing or cleaning of all surfaces on which dirt or dust has collected.  </w:t>
      </w:r>
      <w:r w:rsidR="00AB4C10">
        <w:t>G</w:t>
      </w:r>
      <w:r>
        <w:t xml:space="preserve">lass and curtain wall shall be washed and cleaned on both sides by a window cleaning subcontractor specializing in such work.  </w:t>
      </w:r>
      <w:r w:rsidR="002A4B39">
        <w:t>Contractor</w:t>
      </w:r>
      <w:r>
        <w:t xml:space="preserve"> shall, at University’s request, delay such washing of exterior surfaces to such time as requested by University.  Recleaning will not be required after the Work has been inspected and accepted unless later operations of the </w:t>
      </w:r>
      <w:r w:rsidR="002A4B39">
        <w:t>Contractor</w:t>
      </w:r>
      <w:r>
        <w:t>, in the opinion of the University, make re-cleaning of certain portions necessary.</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jc w:val="center"/>
        <w:rPr>
          <w:rFonts w:ascii="Times New Roman" w:hAnsi="Times New Roman"/>
          <w:sz w:val="24"/>
        </w:rPr>
      </w:pPr>
      <w:r>
        <w:rPr>
          <w:rFonts w:ascii="Times New Roman" w:hAnsi="Times New Roman"/>
          <w:b/>
          <w:sz w:val="24"/>
        </w:rPr>
        <w:t>5.00  INTERPRETATION OF AND ADHERENCE TO CONTRACT REQUIREMENT</w:t>
      </w:r>
      <w:r w:rsidR="005A59B2">
        <w:rPr>
          <w:rFonts w:ascii="Times New Roman" w:hAnsi="Times New Roman"/>
          <w:b/>
          <w:sz w:val="24"/>
        </w:rPr>
        <w:t>S</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354" w:hanging="354"/>
        <w:rPr>
          <w:rFonts w:ascii="Times New Roman" w:hAnsi="Times New Roman"/>
          <w:sz w:val="24"/>
        </w:rPr>
      </w:pPr>
      <w:r>
        <w:rPr>
          <w:rFonts w:ascii="Times New Roman" w:hAnsi="Times New Roman"/>
          <w:sz w:val="24"/>
          <w:u w:val="single"/>
        </w:rPr>
        <w:t>Add the following to 5.04.1</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354" w:hanging="354"/>
        <w:rPr>
          <w:rFonts w:ascii="Times New Roman" w:hAnsi="Times New Roman"/>
          <w:sz w:val="24"/>
        </w:rPr>
      </w:pPr>
      <w:r>
        <w:rPr>
          <w:rFonts w:ascii="Times New Roman" w:hAnsi="Times New Roman"/>
          <w:b/>
          <w:sz w:val="24"/>
        </w:rPr>
        <w:t>.1</w:t>
      </w:r>
      <w:r>
        <w:rPr>
          <w:rFonts w:ascii="Times New Roman" w:hAnsi="Times New Roman"/>
          <w:b/>
          <w:sz w:val="24"/>
        </w:rPr>
        <w:tab/>
      </w:r>
      <w:r w:rsidR="002A4B39">
        <w:rPr>
          <w:rFonts w:ascii="Times New Roman" w:hAnsi="Times New Roman"/>
          <w:b/>
          <w:sz w:val="24"/>
        </w:rPr>
        <w:t>Contractor</w:t>
      </w:r>
      <w:r>
        <w:rPr>
          <w:rFonts w:ascii="Times New Roman" w:hAnsi="Times New Roman"/>
          <w:b/>
          <w:sz w:val="24"/>
        </w:rPr>
        <w:t xml:space="preserve"> Requirements</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lastRenderedPageBreak/>
        <w:tab/>
        <w:t>.a</w:t>
      </w:r>
      <w:r>
        <w:rPr>
          <w:rFonts w:ascii="Times New Roman" w:hAnsi="Times New Roman"/>
          <w:sz w:val="24"/>
        </w:rPr>
        <w:tab/>
        <w:t xml:space="preserve">Signature: Each item submitted shall be thoroughly reviewed by the </w:t>
      </w:r>
      <w:r w:rsidR="002A4B39">
        <w:rPr>
          <w:rFonts w:ascii="Times New Roman" w:hAnsi="Times New Roman"/>
          <w:sz w:val="24"/>
        </w:rPr>
        <w:t>Contractor</w:t>
      </w:r>
      <w:r>
        <w:rPr>
          <w:rFonts w:ascii="Times New Roman" w:hAnsi="Times New Roman"/>
          <w:sz w:val="24"/>
        </w:rPr>
        <w:t xml:space="preserve"> and have a stamp or note describing the </w:t>
      </w:r>
      <w:r w:rsidR="002A4B39">
        <w:rPr>
          <w:rFonts w:ascii="Times New Roman" w:hAnsi="Times New Roman"/>
          <w:sz w:val="24"/>
        </w:rPr>
        <w:t>Contractor</w:t>
      </w:r>
      <w:r>
        <w:rPr>
          <w:rFonts w:ascii="Times New Roman" w:hAnsi="Times New Roman"/>
          <w:sz w:val="24"/>
        </w:rPr>
        <w:t xml:space="preserve">’s action, signed by the person authorized by the </w:t>
      </w:r>
      <w:r w:rsidR="002A4B39">
        <w:rPr>
          <w:rFonts w:ascii="Times New Roman" w:hAnsi="Times New Roman"/>
          <w:sz w:val="24"/>
        </w:rPr>
        <w:t>Contractor</w:t>
      </w:r>
      <w:r>
        <w:rPr>
          <w:rFonts w:ascii="Times New Roman" w:hAnsi="Times New Roman"/>
          <w:sz w:val="24"/>
        </w:rPr>
        <w:t xml:space="preserve"> to do the checking with that person’s name clearly printed.</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.b</w:t>
      </w:r>
      <w:r>
        <w:rPr>
          <w:rFonts w:ascii="Times New Roman" w:hAnsi="Times New Roman"/>
          <w:sz w:val="24"/>
        </w:rPr>
        <w:tab/>
      </w:r>
      <w:r w:rsidR="002A4B39">
        <w:rPr>
          <w:rFonts w:ascii="Times New Roman" w:hAnsi="Times New Roman"/>
          <w:sz w:val="24"/>
        </w:rPr>
        <w:t>Contractor</w:t>
      </w:r>
      <w:r>
        <w:rPr>
          <w:rFonts w:ascii="Times New Roman" w:hAnsi="Times New Roman"/>
          <w:sz w:val="24"/>
        </w:rPr>
        <w:t xml:space="preserve"> Responsibility: </w:t>
      </w:r>
      <w:r w:rsidR="002A4B39">
        <w:rPr>
          <w:rFonts w:ascii="Times New Roman" w:hAnsi="Times New Roman"/>
          <w:sz w:val="24"/>
        </w:rPr>
        <w:t>Contractor</w:t>
      </w:r>
      <w:r>
        <w:rPr>
          <w:rFonts w:ascii="Times New Roman" w:hAnsi="Times New Roman"/>
          <w:sz w:val="24"/>
        </w:rPr>
        <w:t xml:space="preserve"> shall review each submittal for completeness, conformance to the Contract Documents and coordination with other parts of the Work and the Construction </w:t>
      </w:r>
      <w:r w:rsidR="002F40BD">
        <w:rPr>
          <w:rFonts w:ascii="Times New Roman" w:hAnsi="Times New Roman"/>
          <w:sz w:val="24"/>
        </w:rPr>
        <w:t>Schedule</w:t>
      </w:r>
      <w:r>
        <w:rPr>
          <w:rFonts w:ascii="Times New Roman" w:hAnsi="Times New Roman"/>
          <w:sz w:val="24"/>
        </w:rPr>
        <w:t xml:space="preserve">.  By providing and submitting to the Design Professional shop drawings, product data, warranties and samples, the </w:t>
      </w:r>
      <w:r w:rsidR="002A4B39">
        <w:rPr>
          <w:rFonts w:ascii="Times New Roman" w:hAnsi="Times New Roman"/>
          <w:sz w:val="24"/>
        </w:rPr>
        <w:t>Contractor</w:t>
      </w:r>
      <w:r>
        <w:rPr>
          <w:rFonts w:ascii="Times New Roman" w:hAnsi="Times New Roman"/>
          <w:sz w:val="24"/>
        </w:rPr>
        <w:t xml:space="preserve"> is representing that he</w:t>
      </w:r>
      <w:r w:rsidR="00500BF4">
        <w:rPr>
          <w:rFonts w:ascii="Times New Roman" w:hAnsi="Times New Roman"/>
          <w:sz w:val="24"/>
        </w:rPr>
        <w:t xml:space="preserve"> </w:t>
      </w:r>
      <w:r w:rsidR="00EC2539">
        <w:rPr>
          <w:rFonts w:ascii="Times New Roman" w:hAnsi="Times New Roman"/>
          <w:sz w:val="24"/>
        </w:rPr>
        <w:t xml:space="preserve">or his Subcontractor, </w:t>
      </w:r>
      <w:r>
        <w:rPr>
          <w:rFonts w:ascii="Times New Roman" w:hAnsi="Times New Roman"/>
          <w:sz w:val="24"/>
        </w:rPr>
        <w:t>has determined and verified (a) the availability of all materials, and (b) field measurements and field construction criteria related thereto, and (c) that he has checked and coordinated the information contained within such submittals with the requirements of the Work, the Contract Documents and the Construction Schedule and that such shop drawings, samples, warranties and data conform to the Contract Documents.</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.c</w:t>
      </w:r>
      <w:r>
        <w:rPr>
          <w:rFonts w:ascii="Times New Roman" w:hAnsi="Times New Roman"/>
          <w:sz w:val="24"/>
        </w:rPr>
        <w:tab/>
        <w:t xml:space="preserve">Limited Acceptance by University and Design Professional: Acceptance is for general design only.  Quantities, size, field dimensions and locations are some of the required characteristics which are not part of the acceptance and will not be checked.  Accordingly, the limited acceptance shall in no way relieve the </w:t>
      </w:r>
      <w:r w:rsidR="002A4B39">
        <w:rPr>
          <w:rFonts w:ascii="Times New Roman" w:hAnsi="Times New Roman"/>
          <w:sz w:val="24"/>
        </w:rPr>
        <w:t>Contractor</w:t>
      </w:r>
      <w:r>
        <w:rPr>
          <w:rFonts w:ascii="Times New Roman" w:hAnsi="Times New Roman"/>
          <w:sz w:val="24"/>
        </w:rPr>
        <w:t xml:space="preserve"> from his obligation to conform his work to required characteristics and to the requirements of the Contract Documents.</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.d</w:t>
      </w:r>
      <w:r>
        <w:rPr>
          <w:rFonts w:ascii="Times New Roman" w:hAnsi="Times New Roman"/>
          <w:sz w:val="24"/>
        </w:rPr>
        <w:tab/>
        <w:t xml:space="preserve">Delays: The Design Professional may return incomplete submittals with no action taken.  The </w:t>
      </w:r>
      <w:r w:rsidR="002A4B39">
        <w:rPr>
          <w:rFonts w:ascii="Times New Roman" w:hAnsi="Times New Roman"/>
          <w:sz w:val="24"/>
        </w:rPr>
        <w:t>Contractor</w:t>
      </w:r>
      <w:r>
        <w:rPr>
          <w:rFonts w:ascii="Times New Roman" w:hAnsi="Times New Roman"/>
          <w:sz w:val="24"/>
        </w:rPr>
        <w:t xml:space="preserve"> shall have no claim for any damages or for an extension of time due to delay in the Work resulting from the rejection of materials or from the rejection, correction, and resubmittal of Shop Drawings, samples and other data, or from the untimely submission thereof.</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b/>
          <w:sz w:val="24"/>
        </w:rPr>
        <w:t>.2</w:t>
      </w:r>
      <w:r>
        <w:rPr>
          <w:rFonts w:ascii="Times New Roman" w:hAnsi="Times New Roman"/>
          <w:b/>
          <w:sz w:val="24"/>
        </w:rPr>
        <w:tab/>
        <w:t>Approvals</w:t>
      </w:r>
    </w:p>
    <w:p w:rsidR="00DE3ED4" w:rsidRDefault="00DE3ED4">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 xml:space="preserve"> </w:t>
      </w:r>
    </w:p>
    <w:p w:rsidR="00DE3ED4" w:rsidRDefault="00DE3ED4">
      <w:pPr>
        <w:tabs>
          <w:tab w:val="left" w:pos="0"/>
          <w:tab w:val="left" w:pos="354"/>
          <w:tab w:val="left" w:pos="708"/>
          <w:tab w:val="left" w:pos="1063"/>
          <w:tab w:val="left" w:pos="1440"/>
        </w:tabs>
        <w:suppressAutoHyphens/>
        <w:ind w:left="354" w:hanging="354"/>
        <w:rPr>
          <w:rFonts w:ascii="Times New Roman" w:hAnsi="Times New Roman"/>
          <w:sz w:val="24"/>
        </w:rPr>
      </w:pPr>
      <w:r>
        <w:rPr>
          <w:rFonts w:ascii="Times New Roman" w:hAnsi="Times New Roman"/>
          <w:sz w:val="24"/>
        </w:rPr>
        <w:tab/>
        <w:t>The Design Professional’s approval shall not indicate approval of dimensions, quantities or fabrication processes unless specific notations are made by the Design Professional regarding same.  The Design Professional will check one of the following notations on the Shop Drawing and Sample Review Stamp:</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.a</w:t>
      </w:r>
      <w:r>
        <w:rPr>
          <w:rFonts w:ascii="Times New Roman" w:hAnsi="Times New Roman"/>
          <w:sz w:val="24"/>
        </w:rPr>
        <w:tab/>
        <w:t xml:space="preserve">"REVIEWED-NO EXCEPTIONS NOTED", indicating final action by the Design Professional.  When reviewing resubmitted shop drawings the Design Professional assumes that there are no revisions from the previous submittal, except as provided by 5.04.1 and his review of resubmittals is only for the corrections requested with the approval of the balance of the shop drawing being based on the original submission.  Where the </w:t>
      </w:r>
      <w:r w:rsidR="002A4B39">
        <w:rPr>
          <w:rFonts w:ascii="Times New Roman" w:hAnsi="Times New Roman"/>
          <w:sz w:val="24"/>
        </w:rPr>
        <w:t>Contractor</w:t>
      </w:r>
      <w:r>
        <w:rPr>
          <w:rFonts w:ascii="Times New Roman" w:hAnsi="Times New Roman"/>
          <w:sz w:val="24"/>
        </w:rPr>
        <w:t xml:space="preserve"> directs specific action to revisions, as provided by 5.04.1 the approval includes these also.</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.b</w:t>
      </w:r>
      <w:r>
        <w:rPr>
          <w:rFonts w:ascii="Times New Roman" w:hAnsi="Times New Roman"/>
          <w:sz w:val="24"/>
        </w:rPr>
        <w:tab/>
        <w:t xml:space="preserve">"REVIEWED WITH CORRECTIONS NOTED", indicating final action by the Design Professional with the same conditions as "REVIEWED-NO EXCEPTIONS NOTED".  Unless he takes exception to the corrections noted, the </w:t>
      </w:r>
      <w:r w:rsidR="002A4B39">
        <w:rPr>
          <w:rFonts w:ascii="Times New Roman" w:hAnsi="Times New Roman"/>
          <w:sz w:val="24"/>
        </w:rPr>
        <w:t>Contractor</w:t>
      </w:r>
      <w:r>
        <w:rPr>
          <w:rFonts w:ascii="Times New Roman" w:hAnsi="Times New Roman"/>
          <w:sz w:val="24"/>
        </w:rPr>
        <w:t xml:space="preserve"> may begin that portion of the Work for which the shop drawing was required.</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.c</w:t>
      </w:r>
      <w:r>
        <w:rPr>
          <w:rFonts w:ascii="Times New Roman" w:hAnsi="Times New Roman"/>
          <w:sz w:val="24"/>
        </w:rPr>
        <w:tab/>
        <w:t xml:space="preserve">"REVISE AND SEND RECORD COPY", requiring that the Design Professional be sent a copy of the revised shop drawing in accordance with the noted corrections, at the same time it is issued for the </w:t>
      </w:r>
      <w:r>
        <w:rPr>
          <w:rFonts w:ascii="Times New Roman" w:hAnsi="Times New Roman"/>
          <w:sz w:val="24"/>
        </w:rPr>
        <w:lastRenderedPageBreak/>
        <w:t>Work.</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.d</w:t>
      </w:r>
      <w:r>
        <w:rPr>
          <w:rFonts w:ascii="Times New Roman" w:hAnsi="Times New Roman"/>
          <w:sz w:val="24"/>
        </w:rPr>
        <w:tab/>
        <w:t xml:space="preserve">"NOT APPROVED-RESUBMIT", indicating that the </w:t>
      </w:r>
      <w:r w:rsidR="002A4B39">
        <w:rPr>
          <w:rFonts w:ascii="Times New Roman" w:hAnsi="Times New Roman"/>
          <w:sz w:val="24"/>
        </w:rPr>
        <w:t>Contractor</w:t>
      </w:r>
      <w:r>
        <w:rPr>
          <w:rFonts w:ascii="Times New Roman" w:hAnsi="Times New Roman"/>
          <w:sz w:val="24"/>
        </w:rPr>
        <w:t xml:space="preserve"> shall not begin that portion of the Work until the reason indicated for disapproval has been corrected and the revised shop drawing submitted, reviewed and approved by the Design Professional.</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.e</w:t>
      </w:r>
      <w:r>
        <w:rPr>
          <w:rFonts w:ascii="Times New Roman" w:hAnsi="Times New Roman"/>
          <w:sz w:val="24"/>
        </w:rPr>
        <w:tab/>
        <w:t xml:space="preserve">"NO ACTION REQUIRED", indicating that </w:t>
      </w:r>
      <w:r w:rsidR="002F40BD">
        <w:rPr>
          <w:rFonts w:ascii="Times New Roman" w:hAnsi="Times New Roman"/>
          <w:sz w:val="24"/>
        </w:rPr>
        <w:t>Contract Documents</w:t>
      </w:r>
      <w:r>
        <w:rPr>
          <w:rFonts w:ascii="Times New Roman" w:hAnsi="Times New Roman"/>
          <w:sz w:val="24"/>
        </w:rPr>
        <w:t xml:space="preserve"> do not require the Design Professional to review or take any action with this submittal.</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.f</w:t>
      </w:r>
      <w:r>
        <w:rPr>
          <w:rFonts w:ascii="Times New Roman" w:hAnsi="Times New Roman"/>
          <w:sz w:val="24"/>
        </w:rPr>
        <w:tab/>
        <w:t>Where more than one action has been checked, each shall apply to that portion of the shop drawing for which the action is indicated.</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center" w:pos="4680"/>
        </w:tabs>
        <w:suppressAutoHyphens/>
        <w:jc w:val="center"/>
        <w:rPr>
          <w:rFonts w:ascii="Times New Roman" w:hAnsi="Times New Roman"/>
          <w:sz w:val="24"/>
        </w:rPr>
      </w:pPr>
      <w:r>
        <w:rPr>
          <w:rFonts w:ascii="Times New Roman" w:hAnsi="Times New Roman"/>
          <w:b/>
          <w:sz w:val="24"/>
        </w:rPr>
        <w:t>8.00 PAYMENT AND COMPLETION</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354" w:hanging="354"/>
        <w:rPr>
          <w:rFonts w:ascii="Times New Roman" w:hAnsi="Times New Roman"/>
          <w:sz w:val="24"/>
        </w:rPr>
      </w:pPr>
      <w:r>
        <w:rPr>
          <w:rFonts w:ascii="Times New Roman" w:hAnsi="Times New Roman"/>
          <w:sz w:val="24"/>
        </w:rPr>
        <w:tab/>
      </w:r>
      <w:r>
        <w:rPr>
          <w:rFonts w:ascii="Times New Roman" w:hAnsi="Times New Roman"/>
          <w:sz w:val="24"/>
          <w:u w:val="single"/>
        </w:rPr>
        <w:t>Add the following to 8.01</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s>
        <w:suppressAutoHyphens/>
        <w:ind w:left="354" w:hanging="354"/>
        <w:rPr>
          <w:rFonts w:ascii="Times New Roman" w:hAnsi="Times New Roman"/>
          <w:sz w:val="24"/>
        </w:rPr>
      </w:pPr>
      <w:r>
        <w:rPr>
          <w:rFonts w:ascii="Times New Roman" w:hAnsi="Times New Roman"/>
          <w:b/>
          <w:sz w:val="24"/>
        </w:rPr>
        <w:tab/>
        <w:t>8.01.1  Monthly Payment Applications</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354" w:hanging="354"/>
        <w:rPr>
          <w:rFonts w:ascii="Times New Roman" w:hAnsi="Times New Roman"/>
          <w:sz w:val="24"/>
        </w:rPr>
      </w:pPr>
      <w:r>
        <w:rPr>
          <w:rFonts w:ascii="Times New Roman" w:hAnsi="Times New Roman"/>
          <w:sz w:val="24"/>
        </w:rPr>
        <w:tab/>
      </w:r>
      <w:r w:rsidR="00146CFC">
        <w:rPr>
          <w:rFonts w:ascii="Times New Roman" w:hAnsi="Times New Roman"/>
          <w:sz w:val="24"/>
        </w:rPr>
        <w:t xml:space="preserve">At </w:t>
      </w:r>
      <w:r w:rsidR="007447B2">
        <w:rPr>
          <w:rFonts w:ascii="Times New Roman" w:hAnsi="Times New Roman"/>
          <w:sz w:val="24"/>
        </w:rPr>
        <w:t>a meeting</w:t>
      </w:r>
      <w:r w:rsidR="00146CFC">
        <w:rPr>
          <w:rFonts w:ascii="Times New Roman" w:hAnsi="Times New Roman"/>
          <w:sz w:val="24"/>
        </w:rPr>
        <w:t xml:space="preserve"> mutually agreed upon between the University</w:t>
      </w:r>
      <w:r w:rsidR="007447B2">
        <w:rPr>
          <w:rFonts w:ascii="Times New Roman" w:hAnsi="Times New Roman"/>
          <w:sz w:val="24"/>
        </w:rPr>
        <w:t>’s Representative</w:t>
      </w:r>
      <w:r w:rsidR="00146CFC">
        <w:rPr>
          <w:rFonts w:ascii="Times New Roman" w:hAnsi="Times New Roman"/>
          <w:sz w:val="24"/>
        </w:rPr>
        <w:t xml:space="preserve"> and the Contractor, but no less than monthly, </w:t>
      </w:r>
      <w:r>
        <w:rPr>
          <w:rFonts w:ascii="Times New Roman" w:hAnsi="Times New Roman"/>
          <w:sz w:val="24"/>
        </w:rPr>
        <w:t xml:space="preserve">the </w:t>
      </w:r>
      <w:r w:rsidR="002A4B39">
        <w:rPr>
          <w:rFonts w:ascii="Times New Roman" w:hAnsi="Times New Roman"/>
          <w:sz w:val="24"/>
        </w:rPr>
        <w:t>Contractor</w:t>
      </w:r>
      <w:r>
        <w:rPr>
          <w:rFonts w:ascii="Times New Roman" w:hAnsi="Times New Roman"/>
          <w:sz w:val="24"/>
        </w:rPr>
        <w:t xml:space="preserve"> shall distribute, in triplicate, draft copies of the proposed Payment Application for review and comment.  The review, comment and mutual concurrence will be an agenda item at that meeting.  The </w:t>
      </w:r>
      <w:r w:rsidR="002A4B39">
        <w:rPr>
          <w:rFonts w:ascii="Times New Roman" w:hAnsi="Times New Roman"/>
          <w:sz w:val="24"/>
        </w:rPr>
        <w:t>Contractor</w:t>
      </w:r>
      <w:r>
        <w:rPr>
          <w:rFonts w:ascii="Times New Roman" w:hAnsi="Times New Roman"/>
          <w:sz w:val="24"/>
        </w:rPr>
        <w:t xml:space="preserve"> will prepare the formal Application for submission from the comments made on the Draft and will present the formal application as provided for herein</w:t>
      </w:r>
      <w:r w:rsidR="00146CFC">
        <w:rPr>
          <w:rFonts w:ascii="Times New Roman" w:hAnsi="Times New Roman"/>
          <w:sz w:val="24"/>
        </w:rPr>
        <w:t>, inc</w:t>
      </w:r>
      <w:r w:rsidR="007447B2">
        <w:rPr>
          <w:rFonts w:ascii="Times New Roman" w:hAnsi="Times New Roman"/>
          <w:sz w:val="24"/>
        </w:rPr>
        <w:t>luding all required back-up mat</w:t>
      </w:r>
      <w:r w:rsidR="00146CFC">
        <w:rPr>
          <w:rFonts w:ascii="Times New Roman" w:hAnsi="Times New Roman"/>
          <w:sz w:val="24"/>
        </w:rPr>
        <w:t xml:space="preserve">erials, such as waivers of </w:t>
      </w:r>
      <w:r w:rsidR="00D260A9">
        <w:rPr>
          <w:rFonts w:ascii="Times New Roman" w:hAnsi="Times New Roman"/>
          <w:sz w:val="24"/>
        </w:rPr>
        <w:t>claim</w:t>
      </w:r>
      <w:r w:rsidR="00146CFC">
        <w:rPr>
          <w:rFonts w:ascii="Times New Roman" w:hAnsi="Times New Roman"/>
          <w:sz w:val="24"/>
        </w:rPr>
        <w:t>, release of claim on bond, sworn statement, documentation for stored materials, certified payroll reports</w:t>
      </w:r>
      <w:r w:rsidR="00D260A9">
        <w:rPr>
          <w:rFonts w:ascii="Times New Roman" w:hAnsi="Times New Roman"/>
          <w:sz w:val="24"/>
        </w:rPr>
        <w:t xml:space="preserve"> and other documents required by the University Representative</w:t>
      </w:r>
      <w:r w:rsidR="00146CFC">
        <w:rPr>
          <w:rFonts w:ascii="Times New Roman" w:hAnsi="Times New Roman"/>
          <w:sz w:val="24"/>
        </w:rPr>
        <w:t>.</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354" w:hanging="354"/>
        <w:rPr>
          <w:rFonts w:ascii="Times New Roman" w:hAnsi="Times New Roman"/>
          <w:sz w:val="24"/>
        </w:rPr>
      </w:pPr>
      <w:r>
        <w:rPr>
          <w:rFonts w:ascii="Times New Roman" w:hAnsi="Times New Roman"/>
          <w:b/>
          <w:sz w:val="24"/>
        </w:rPr>
        <w:tab/>
        <w:t>8.01.2</w:t>
      </w:r>
      <w:r>
        <w:rPr>
          <w:rFonts w:ascii="Times New Roman" w:hAnsi="Times New Roman"/>
          <w:sz w:val="24"/>
        </w:rPr>
        <w:t xml:space="preserve">  </w:t>
      </w:r>
      <w:r>
        <w:rPr>
          <w:rFonts w:ascii="Times New Roman" w:hAnsi="Times New Roman"/>
          <w:b/>
          <w:sz w:val="24"/>
        </w:rPr>
        <w:t>Offsite Materials</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354" w:hanging="354"/>
        <w:rPr>
          <w:rFonts w:ascii="Times New Roman" w:hAnsi="Times New Roman"/>
          <w:sz w:val="24"/>
        </w:rPr>
      </w:pPr>
      <w:r>
        <w:rPr>
          <w:rFonts w:ascii="Times New Roman" w:hAnsi="Times New Roman"/>
          <w:sz w:val="24"/>
        </w:rPr>
        <w:tab/>
        <w:t xml:space="preserve">If an Application for Payment is made for materials not installed in the Work, but suitably stored off-site at a location acceptable to the University’s Representative, such application shall be accompanied by legally acceptable paid invoices or </w:t>
      </w:r>
      <w:r w:rsidR="00146CFC">
        <w:rPr>
          <w:rFonts w:ascii="Times New Roman" w:hAnsi="Times New Roman"/>
          <w:sz w:val="24"/>
        </w:rPr>
        <w:t xml:space="preserve">conditional </w:t>
      </w:r>
      <w:r>
        <w:rPr>
          <w:rFonts w:ascii="Times New Roman" w:hAnsi="Times New Roman"/>
          <w:sz w:val="24"/>
        </w:rPr>
        <w:t xml:space="preserve">bills of sale and copies of delivery tickets, signed by the </w:t>
      </w:r>
      <w:r w:rsidR="002A4B39">
        <w:rPr>
          <w:rFonts w:ascii="Times New Roman" w:hAnsi="Times New Roman"/>
          <w:sz w:val="24"/>
        </w:rPr>
        <w:t>Contractor</w:t>
      </w:r>
      <w:r>
        <w:rPr>
          <w:rFonts w:ascii="Times New Roman" w:hAnsi="Times New Roman"/>
          <w:sz w:val="24"/>
        </w:rPr>
        <w:t xml:space="preserve">, indicating the </w:t>
      </w:r>
      <w:r w:rsidR="002A4B39">
        <w:rPr>
          <w:rFonts w:ascii="Times New Roman" w:hAnsi="Times New Roman"/>
          <w:sz w:val="24"/>
        </w:rPr>
        <w:t>Contractor</w:t>
      </w:r>
      <w:r>
        <w:rPr>
          <w:rFonts w:ascii="Times New Roman" w:hAnsi="Times New Roman"/>
          <w:sz w:val="24"/>
        </w:rPr>
        <w:t xml:space="preserve"> verified that the materials shown on the delivery tickets are at the location accepted by the University and are adequately insured.  Failure of the </w:t>
      </w:r>
      <w:r w:rsidR="002A4B39">
        <w:rPr>
          <w:rFonts w:ascii="Times New Roman" w:hAnsi="Times New Roman"/>
          <w:sz w:val="24"/>
        </w:rPr>
        <w:t>Contractor</w:t>
      </w:r>
      <w:r>
        <w:rPr>
          <w:rFonts w:ascii="Times New Roman" w:hAnsi="Times New Roman"/>
          <w:sz w:val="24"/>
        </w:rPr>
        <w:t xml:space="preserve"> to furnish paid invoices, </w:t>
      </w:r>
      <w:r w:rsidR="00146CFC">
        <w:rPr>
          <w:rFonts w:ascii="Times New Roman" w:hAnsi="Times New Roman"/>
          <w:sz w:val="24"/>
        </w:rPr>
        <w:t xml:space="preserve">conditional </w:t>
      </w:r>
      <w:r>
        <w:rPr>
          <w:rFonts w:ascii="Times New Roman" w:hAnsi="Times New Roman"/>
          <w:sz w:val="24"/>
        </w:rPr>
        <w:t xml:space="preserve">bills of sale </w:t>
      </w:r>
      <w:r w:rsidR="00D260A9">
        <w:rPr>
          <w:rFonts w:ascii="Times New Roman" w:hAnsi="Times New Roman"/>
          <w:sz w:val="24"/>
        </w:rPr>
        <w:t>and</w:t>
      </w:r>
      <w:r>
        <w:rPr>
          <w:rFonts w:ascii="Times New Roman" w:hAnsi="Times New Roman"/>
          <w:sz w:val="24"/>
        </w:rPr>
        <w:t xml:space="preserve"> proof of insurance shall be cause for withholding such amounts from payment until such paid invoices or bills of sale have been received by the University.  The University reserves the right to examine the stored items prior to payment.</w:t>
      </w:r>
    </w:p>
    <w:p w:rsidR="00DE3ED4" w:rsidRDefault="00DE3ED4">
      <w:pPr>
        <w:tabs>
          <w:tab w:val="left" w:pos="0"/>
          <w:tab w:val="left" w:pos="354"/>
          <w:tab w:val="left" w:pos="708"/>
        </w:tabs>
        <w:suppressAutoHyphens/>
        <w:rPr>
          <w:rFonts w:ascii="Times New Roman" w:hAnsi="Times New Roman"/>
          <w:b/>
          <w:sz w:val="24"/>
        </w:rPr>
      </w:pPr>
    </w:p>
    <w:p w:rsidR="00DE3ED4" w:rsidRDefault="00DE3ED4">
      <w:pPr>
        <w:pStyle w:val="Heading2"/>
      </w:pPr>
      <w:r>
        <w:t>Add the following to subparagraph 8.03</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354" w:hanging="354"/>
        <w:rPr>
          <w:rFonts w:ascii="Times New Roman" w:hAnsi="Times New Roman"/>
          <w:sz w:val="24"/>
        </w:rPr>
      </w:pPr>
      <w:r>
        <w:rPr>
          <w:rFonts w:ascii="Times New Roman" w:hAnsi="Times New Roman"/>
          <w:sz w:val="24"/>
        </w:rPr>
        <w:t xml:space="preserve">The following submittals shall be bound in </w:t>
      </w:r>
      <w:r w:rsidR="001B71DC">
        <w:rPr>
          <w:rFonts w:ascii="Times New Roman" w:hAnsi="Times New Roman"/>
          <w:sz w:val="24"/>
        </w:rPr>
        <w:t>two (2</w:t>
      </w:r>
      <w:r w:rsidR="00146CFC">
        <w:rPr>
          <w:rFonts w:ascii="Times New Roman" w:hAnsi="Times New Roman"/>
          <w:sz w:val="24"/>
        </w:rPr>
        <w:t>)</w:t>
      </w:r>
      <w:r>
        <w:rPr>
          <w:rFonts w:ascii="Times New Roman" w:hAnsi="Times New Roman"/>
          <w:sz w:val="24"/>
        </w:rPr>
        <w:t xml:space="preserve"> sets</w:t>
      </w:r>
      <w:r w:rsidR="00146CFC">
        <w:rPr>
          <w:rFonts w:ascii="Times New Roman" w:hAnsi="Times New Roman"/>
          <w:sz w:val="24"/>
        </w:rPr>
        <w:t>, plus one electronic file of all materials</w:t>
      </w:r>
      <w:r>
        <w:rPr>
          <w:rFonts w:ascii="Times New Roman" w:hAnsi="Times New Roman"/>
          <w:sz w:val="24"/>
        </w:rPr>
        <w:t>:</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sz w:val="24"/>
        </w:rPr>
      </w:pPr>
      <w:r>
        <w:rPr>
          <w:rFonts w:ascii="Times New Roman" w:hAnsi="Times New Roman"/>
          <w:b/>
          <w:sz w:val="24"/>
        </w:rPr>
        <w:t>.1</w:t>
      </w:r>
      <w:r>
        <w:rPr>
          <w:rFonts w:ascii="Times New Roman" w:hAnsi="Times New Roman"/>
          <w:b/>
          <w:sz w:val="24"/>
        </w:rPr>
        <w:tab/>
        <w:t>Project Closeout Documents</w:t>
      </w:r>
    </w:p>
    <w:p w:rsidR="00DE3ED4" w:rsidRDefault="00DE3ED4">
      <w:pPr>
        <w:tabs>
          <w:tab w:val="left" w:pos="0"/>
          <w:tab w:val="left" w:pos="354"/>
          <w:tab w:val="left" w:pos="708"/>
        </w:tabs>
        <w:suppressAutoHyphens/>
        <w:ind w:left="354" w:hanging="354"/>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sz w:val="24"/>
        </w:rPr>
      </w:pPr>
      <w:r>
        <w:rPr>
          <w:rFonts w:ascii="Times New Roman" w:hAnsi="Times New Roman"/>
          <w:sz w:val="24"/>
        </w:rPr>
        <w:tab/>
        <w:t>.a</w:t>
      </w:r>
      <w:r>
        <w:rPr>
          <w:rFonts w:ascii="Times New Roman" w:hAnsi="Times New Roman"/>
          <w:sz w:val="24"/>
        </w:rPr>
        <w:tab/>
        <w:t xml:space="preserve">The </w:t>
      </w:r>
      <w:r w:rsidR="002A4B39">
        <w:rPr>
          <w:rFonts w:ascii="Times New Roman" w:hAnsi="Times New Roman"/>
          <w:sz w:val="24"/>
        </w:rPr>
        <w:t>Contractor</w:t>
      </w:r>
      <w:r>
        <w:rPr>
          <w:rFonts w:ascii="Times New Roman" w:hAnsi="Times New Roman"/>
          <w:sz w:val="24"/>
        </w:rPr>
        <w:t xml:space="preserve"> shall submit to the Design Professional, a written guarantee, which shall be in </w:t>
      </w:r>
      <w:r>
        <w:rPr>
          <w:rFonts w:ascii="Times New Roman" w:hAnsi="Times New Roman"/>
          <w:sz w:val="24"/>
        </w:rPr>
        <w:lastRenderedPageBreak/>
        <w:t>accordance with Section 8.04 and such additional guarantees, in writing, as are required by the Specifications.</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sz w:val="24"/>
        </w:rPr>
      </w:pPr>
      <w:r>
        <w:rPr>
          <w:rFonts w:ascii="Times New Roman" w:hAnsi="Times New Roman"/>
          <w:sz w:val="24"/>
        </w:rPr>
        <w:tab/>
        <w:t>.b</w:t>
      </w:r>
      <w:r>
        <w:rPr>
          <w:rFonts w:ascii="Times New Roman" w:hAnsi="Times New Roman"/>
          <w:sz w:val="24"/>
        </w:rPr>
        <w:tab/>
        <w:t xml:space="preserve">The </w:t>
      </w:r>
      <w:r w:rsidR="002A4B39">
        <w:rPr>
          <w:rFonts w:ascii="Times New Roman" w:hAnsi="Times New Roman"/>
          <w:sz w:val="24"/>
        </w:rPr>
        <w:t>Contractor</w:t>
      </w:r>
      <w:r>
        <w:rPr>
          <w:rFonts w:ascii="Times New Roman" w:hAnsi="Times New Roman"/>
          <w:sz w:val="24"/>
        </w:rPr>
        <w:t xml:space="preserve"> shall submit complete instruction for the care and maintenance of all finish materials under the contract, including, but not limited to floor finishes and coverings, wainscot and wall finishes, acoustical treatment, metal finishes, painted surfaces, flooring, hardware, and finishes on mechanical and electrical equipment.  Instructions shall contain the manufacturer’s or supplier’s recommendations with respect to cleaning agents, preservative treatment and such other instructions as may be beneficial to the maintenance, usage, appearance and durability of the product.  The recommendations shall further contain cautions on the use of certain cleaners and coatings which may be detrimental to the product.</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sz w:val="24"/>
        </w:rPr>
      </w:pPr>
      <w:r>
        <w:rPr>
          <w:rFonts w:ascii="Times New Roman" w:hAnsi="Times New Roman"/>
          <w:sz w:val="24"/>
        </w:rPr>
        <w:tab/>
        <w:t>.c</w:t>
      </w:r>
      <w:r>
        <w:rPr>
          <w:rFonts w:ascii="Times New Roman" w:hAnsi="Times New Roman"/>
          <w:sz w:val="24"/>
        </w:rPr>
        <w:tab/>
        <w:t xml:space="preserve">The </w:t>
      </w:r>
      <w:r w:rsidR="002A4B39">
        <w:rPr>
          <w:rFonts w:ascii="Times New Roman" w:hAnsi="Times New Roman"/>
          <w:sz w:val="24"/>
        </w:rPr>
        <w:t>Contractor</w:t>
      </w:r>
      <w:r>
        <w:rPr>
          <w:rFonts w:ascii="Times New Roman" w:hAnsi="Times New Roman"/>
          <w:sz w:val="24"/>
        </w:rPr>
        <w:t xml:space="preserve"> shall prepare and submit operating and maintenance instructions, coordination drawings, and shop drawings for all mechanical and electrical equipment, and other special items, as called for in the specifications.</w:t>
      </w:r>
    </w:p>
    <w:p w:rsidR="00DE3ED4" w:rsidRDefault="00DE3ED4">
      <w:pPr>
        <w:tabs>
          <w:tab w:val="left" w:pos="0"/>
          <w:tab w:val="left" w:pos="354"/>
          <w:tab w:val="left" w:pos="708"/>
        </w:tabs>
        <w:suppressAutoHyphens/>
        <w:rPr>
          <w:rFonts w:ascii="Times New Roman" w:hAnsi="Times New Roman"/>
          <w:sz w:val="24"/>
        </w:rPr>
      </w:pPr>
    </w:p>
    <w:p w:rsidR="00DE3ED4" w:rsidRDefault="00DE3ED4" w:rsidP="00527526">
      <w:pPr>
        <w:tabs>
          <w:tab w:val="left" w:pos="0"/>
          <w:tab w:val="left" w:pos="354"/>
          <w:tab w:val="left" w:pos="708"/>
        </w:tabs>
        <w:suppressAutoHyphens/>
        <w:ind w:left="708" w:hanging="708"/>
        <w:rPr>
          <w:rFonts w:ascii="Times New Roman" w:hAnsi="Times New Roman"/>
          <w:sz w:val="24"/>
        </w:rPr>
      </w:pPr>
      <w:r>
        <w:rPr>
          <w:rFonts w:ascii="Times New Roman" w:hAnsi="Times New Roman"/>
          <w:sz w:val="24"/>
        </w:rPr>
        <w:tab/>
        <w:t>.d</w:t>
      </w:r>
      <w:r>
        <w:rPr>
          <w:rFonts w:ascii="Times New Roman" w:hAnsi="Times New Roman"/>
          <w:sz w:val="24"/>
        </w:rPr>
        <w:tab/>
        <w:t xml:space="preserve">All of the above described documents shall be checked by </w:t>
      </w:r>
      <w:r w:rsidR="002A4B39">
        <w:rPr>
          <w:rFonts w:ascii="Times New Roman" w:hAnsi="Times New Roman"/>
          <w:sz w:val="24"/>
        </w:rPr>
        <w:t>Contractor</w:t>
      </w:r>
      <w:r>
        <w:rPr>
          <w:rFonts w:ascii="Times New Roman" w:hAnsi="Times New Roman"/>
          <w:sz w:val="24"/>
        </w:rPr>
        <w:t xml:space="preserve"> for conformance with the specifications and shall be submitted in uniform size, bound and indexed for cross-reference.</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sz w:val="24"/>
        </w:rPr>
      </w:pPr>
      <w:r>
        <w:rPr>
          <w:rFonts w:ascii="Times New Roman" w:hAnsi="Times New Roman"/>
          <w:sz w:val="24"/>
        </w:rPr>
        <w:tab/>
        <w:t>.e</w:t>
      </w:r>
      <w:r>
        <w:rPr>
          <w:rFonts w:ascii="Times New Roman" w:hAnsi="Times New Roman"/>
          <w:sz w:val="24"/>
        </w:rPr>
        <w:tab/>
        <w:t xml:space="preserve">The </w:t>
      </w:r>
      <w:r w:rsidR="002A4B39">
        <w:rPr>
          <w:rFonts w:ascii="Times New Roman" w:hAnsi="Times New Roman"/>
          <w:sz w:val="24"/>
        </w:rPr>
        <w:t>Contractor</w:t>
      </w:r>
      <w:r>
        <w:rPr>
          <w:rFonts w:ascii="Times New Roman" w:hAnsi="Times New Roman"/>
          <w:sz w:val="24"/>
        </w:rPr>
        <w:t xml:space="preserve"> shall also submit "As-Built" drawings as specified in Section 4.11.</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sz w:val="24"/>
        </w:rPr>
      </w:pPr>
      <w:r>
        <w:rPr>
          <w:rFonts w:ascii="Times New Roman" w:hAnsi="Times New Roman"/>
          <w:sz w:val="24"/>
        </w:rPr>
        <w:tab/>
        <w:t>.f</w:t>
      </w:r>
      <w:r>
        <w:rPr>
          <w:rFonts w:ascii="Times New Roman" w:hAnsi="Times New Roman"/>
          <w:sz w:val="24"/>
        </w:rPr>
        <w:tab/>
        <w:t>Copies of all "Attic Stock" transmittals signed by appropriate University personnel accepting the attic stock material.</w:t>
      </w:r>
    </w:p>
    <w:p w:rsidR="008F4318" w:rsidRDefault="008F4318">
      <w:pPr>
        <w:tabs>
          <w:tab w:val="left" w:pos="0"/>
          <w:tab w:val="left" w:pos="354"/>
          <w:tab w:val="left" w:pos="708"/>
        </w:tabs>
        <w:suppressAutoHyphens/>
        <w:ind w:left="708" w:hanging="708"/>
        <w:rPr>
          <w:rFonts w:ascii="Times New Roman" w:hAnsi="Times New Roman"/>
          <w:sz w:val="24"/>
        </w:rPr>
      </w:pPr>
    </w:p>
    <w:p w:rsidR="00146CFC" w:rsidRDefault="00146CFC" w:rsidP="00146CFC">
      <w:pPr>
        <w:tabs>
          <w:tab w:val="left" w:pos="0"/>
          <w:tab w:val="left" w:pos="354"/>
          <w:tab w:val="left" w:pos="708"/>
        </w:tabs>
        <w:suppressAutoHyphens/>
        <w:ind w:left="708" w:hanging="708"/>
        <w:rPr>
          <w:rFonts w:ascii="Times New Roman" w:hAnsi="Times New Roman"/>
          <w:b/>
          <w:sz w:val="24"/>
        </w:rPr>
      </w:pPr>
      <w:r>
        <w:rPr>
          <w:rFonts w:ascii="Times New Roman" w:hAnsi="Times New Roman"/>
          <w:b/>
          <w:sz w:val="24"/>
        </w:rPr>
        <w:t>.2</w:t>
      </w:r>
      <w:r>
        <w:rPr>
          <w:rFonts w:ascii="Times New Roman" w:hAnsi="Times New Roman"/>
          <w:b/>
          <w:sz w:val="24"/>
        </w:rPr>
        <w:tab/>
        <w:t>Project Closeout Training</w:t>
      </w:r>
    </w:p>
    <w:p w:rsidR="00527526" w:rsidRDefault="00527526" w:rsidP="00146CFC">
      <w:pPr>
        <w:tabs>
          <w:tab w:val="left" w:pos="0"/>
          <w:tab w:val="left" w:pos="354"/>
          <w:tab w:val="left" w:pos="708"/>
        </w:tabs>
        <w:suppressAutoHyphens/>
        <w:ind w:left="708" w:hanging="708"/>
        <w:rPr>
          <w:rFonts w:ascii="Times New Roman" w:hAnsi="Times New Roman"/>
          <w:b/>
          <w:sz w:val="24"/>
        </w:rPr>
      </w:pPr>
    </w:p>
    <w:p w:rsidR="00527526" w:rsidRDefault="00527526" w:rsidP="00AE6D6F">
      <w:pPr>
        <w:pStyle w:val="ListParagraph"/>
        <w:numPr>
          <w:ilvl w:val="0"/>
          <w:numId w:val="10"/>
        </w:numPr>
        <w:tabs>
          <w:tab w:val="left" w:pos="0"/>
          <w:tab w:val="left" w:pos="354"/>
          <w:tab w:val="left" w:pos="708"/>
        </w:tabs>
        <w:suppressAutoHyphens/>
        <w:spacing w:after="240"/>
        <w:rPr>
          <w:rFonts w:ascii="Times New Roman" w:hAnsi="Times New Roman"/>
          <w:sz w:val="24"/>
        </w:rPr>
      </w:pPr>
      <w:r>
        <w:rPr>
          <w:rFonts w:ascii="Times New Roman" w:hAnsi="Times New Roman"/>
          <w:sz w:val="24"/>
        </w:rPr>
        <w:t>The University and the Contractor will coordinate</w:t>
      </w:r>
      <w:r w:rsidR="008F4318">
        <w:rPr>
          <w:rFonts w:ascii="Times New Roman" w:hAnsi="Times New Roman"/>
          <w:sz w:val="24"/>
        </w:rPr>
        <w:t xml:space="preserve">, </w:t>
      </w:r>
      <w:r w:rsidR="008F58A8">
        <w:rPr>
          <w:rFonts w:ascii="Times New Roman" w:hAnsi="Times New Roman"/>
          <w:sz w:val="24"/>
        </w:rPr>
        <w:t xml:space="preserve">schedule </w:t>
      </w:r>
      <w:r w:rsidR="008F4318">
        <w:rPr>
          <w:rFonts w:ascii="Times New Roman" w:hAnsi="Times New Roman"/>
          <w:sz w:val="24"/>
        </w:rPr>
        <w:t xml:space="preserve">and present </w:t>
      </w:r>
      <w:r>
        <w:rPr>
          <w:rFonts w:ascii="Times New Roman" w:hAnsi="Times New Roman"/>
          <w:sz w:val="24"/>
        </w:rPr>
        <w:t xml:space="preserve">formal training </w:t>
      </w:r>
      <w:r w:rsidR="007447B2">
        <w:rPr>
          <w:rFonts w:ascii="Times New Roman" w:hAnsi="Times New Roman"/>
          <w:sz w:val="24"/>
        </w:rPr>
        <w:t xml:space="preserve">for University personnel </w:t>
      </w:r>
      <w:r>
        <w:rPr>
          <w:rFonts w:ascii="Times New Roman" w:hAnsi="Times New Roman"/>
          <w:sz w:val="24"/>
        </w:rPr>
        <w:t>for all equipment, systems, devices, and building features.</w:t>
      </w:r>
    </w:p>
    <w:p w:rsidR="00527526" w:rsidRDefault="00527526" w:rsidP="00AE6D6F">
      <w:pPr>
        <w:pStyle w:val="ListParagraph"/>
        <w:tabs>
          <w:tab w:val="left" w:pos="0"/>
          <w:tab w:val="left" w:pos="354"/>
          <w:tab w:val="left" w:pos="708"/>
        </w:tabs>
        <w:suppressAutoHyphens/>
        <w:spacing w:after="240"/>
        <w:rPr>
          <w:rFonts w:ascii="Times New Roman" w:hAnsi="Times New Roman"/>
          <w:sz w:val="24"/>
        </w:rPr>
      </w:pPr>
    </w:p>
    <w:p w:rsidR="00527526" w:rsidRDefault="00527526" w:rsidP="00AE6D6F">
      <w:pPr>
        <w:pStyle w:val="ListParagraph"/>
        <w:numPr>
          <w:ilvl w:val="0"/>
          <w:numId w:val="10"/>
        </w:numPr>
        <w:tabs>
          <w:tab w:val="left" w:pos="0"/>
          <w:tab w:val="left" w:pos="354"/>
          <w:tab w:val="left" w:pos="708"/>
        </w:tabs>
        <w:suppressAutoHyphens/>
        <w:rPr>
          <w:rFonts w:ascii="Times New Roman" w:hAnsi="Times New Roman"/>
          <w:sz w:val="24"/>
        </w:rPr>
      </w:pPr>
      <w:r>
        <w:rPr>
          <w:rFonts w:ascii="Times New Roman" w:hAnsi="Times New Roman"/>
          <w:sz w:val="24"/>
        </w:rPr>
        <w:t>Training shall be scripted to include all important aspects of the equipment and its installation</w:t>
      </w:r>
      <w:r w:rsidR="007447B2">
        <w:rPr>
          <w:rFonts w:ascii="Times New Roman" w:hAnsi="Times New Roman"/>
          <w:sz w:val="24"/>
        </w:rPr>
        <w:t xml:space="preserve"> and maintenance</w:t>
      </w:r>
      <w:r>
        <w:rPr>
          <w:rFonts w:ascii="Times New Roman" w:hAnsi="Times New Roman"/>
          <w:sz w:val="24"/>
        </w:rPr>
        <w:t>.  Trainers shall be suitably prepared and experienced in the features of the equipment and the equipment’s installation within the project.</w:t>
      </w:r>
    </w:p>
    <w:p w:rsidR="00527526" w:rsidRPr="00AE6D6F" w:rsidRDefault="00527526" w:rsidP="00AE6D6F">
      <w:pPr>
        <w:pStyle w:val="ListParagraph"/>
        <w:rPr>
          <w:rFonts w:ascii="Times New Roman" w:hAnsi="Times New Roman"/>
          <w:sz w:val="24"/>
        </w:rPr>
      </w:pPr>
    </w:p>
    <w:p w:rsidR="00527526" w:rsidRDefault="00527526" w:rsidP="00AE6D6F">
      <w:pPr>
        <w:pStyle w:val="ListParagraph"/>
        <w:numPr>
          <w:ilvl w:val="0"/>
          <w:numId w:val="10"/>
        </w:numPr>
        <w:tabs>
          <w:tab w:val="left" w:pos="0"/>
          <w:tab w:val="left" w:pos="354"/>
          <w:tab w:val="left" w:pos="708"/>
        </w:tabs>
        <w:suppressAutoHyphens/>
        <w:rPr>
          <w:rFonts w:ascii="Times New Roman" w:hAnsi="Times New Roman"/>
          <w:sz w:val="24"/>
        </w:rPr>
      </w:pPr>
      <w:r>
        <w:rPr>
          <w:rFonts w:ascii="Times New Roman" w:hAnsi="Times New Roman"/>
          <w:sz w:val="24"/>
        </w:rPr>
        <w:t>The Contractor, all product vendors, subcontractors, suppliers and materialmen shall consent to and participate in the recording of the training as determined by the University and the Contractor.</w:t>
      </w:r>
    </w:p>
    <w:p w:rsidR="008F58A8" w:rsidRPr="00AE6D6F" w:rsidRDefault="008F58A8" w:rsidP="00AE6D6F">
      <w:pPr>
        <w:pStyle w:val="ListParagraph"/>
        <w:rPr>
          <w:rFonts w:ascii="Times New Roman" w:hAnsi="Times New Roman"/>
          <w:sz w:val="24"/>
        </w:rPr>
      </w:pPr>
    </w:p>
    <w:p w:rsidR="008F58A8" w:rsidRDefault="008F58A8" w:rsidP="00AE6D6F">
      <w:pPr>
        <w:pStyle w:val="ListParagraph"/>
        <w:numPr>
          <w:ilvl w:val="0"/>
          <w:numId w:val="10"/>
        </w:numPr>
        <w:tabs>
          <w:tab w:val="left" w:pos="0"/>
          <w:tab w:val="left" w:pos="354"/>
          <w:tab w:val="left" w:pos="708"/>
        </w:tabs>
        <w:suppressAutoHyphens/>
        <w:rPr>
          <w:rFonts w:ascii="Times New Roman" w:hAnsi="Times New Roman"/>
          <w:sz w:val="24"/>
        </w:rPr>
      </w:pPr>
      <w:r>
        <w:rPr>
          <w:rFonts w:ascii="Times New Roman" w:hAnsi="Times New Roman"/>
          <w:sz w:val="24"/>
        </w:rPr>
        <w:t>The University may supplement training with outside providers to meet the training requirements of the project should a vendor, subcontractor, or supplier fail to provide the required training.  The University shall be reimbursed by the Contractor for any such costs</w:t>
      </w:r>
      <w:r w:rsidR="00192D4A">
        <w:rPr>
          <w:rFonts w:ascii="Times New Roman" w:hAnsi="Times New Roman"/>
          <w:sz w:val="24"/>
        </w:rPr>
        <w:t xml:space="preserve"> for supplemental training</w:t>
      </w:r>
      <w:r>
        <w:rPr>
          <w:rFonts w:ascii="Times New Roman" w:hAnsi="Times New Roman"/>
          <w:sz w:val="24"/>
        </w:rPr>
        <w:t>.</w:t>
      </w:r>
    </w:p>
    <w:p w:rsidR="008F58A8" w:rsidRPr="00AE6D6F" w:rsidRDefault="008F58A8" w:rsidP="00AE6D6F">
      <w:pPr>
        <w:pStyle w:val="ListParagraph"/>
        <w:rPr>
          <w:rFonts w:ascii="Times New Roman" w:hAnsi="Times New Roman"/>
          <w:sz w:val="24"/>
        </w:rPr>
      </w:pPr>
    </w:p>
    <w:p w:rsidR="008F58A8" w:rsidRDefault="008F58A8" w:rsidP="00AE6D6F">
      <w:pPr>
        <w:pStyle w:val="ListParagraph"/>
        <w:tabs>
          <w:tab w:val="left" w:pos="0"/>
          <w:tab w:val="left" w:pos="354"/>
          <w:tab w:val="left" w:pos="708"/>
        </w:tabs>
        <w:suppressAutoHyphens/>
        <w:rPr>
          <w:rFonts w:ascii="Times New Roman" w:hAnsi="Times New Roman"/>
          <w:sz w:val="24"/>
        </w:rPr>
      </w:pPr>
    </w:p>
    <w:p w:rsidR="00527526" w:rsidRPr="00AE6D6F" w:rsidRDefault="00527526" w:rsidP="00AE6D6F">
      <w:pPr>
        <w:tabs>
          <w:tab w:val="left" w:pos="0"/>
          <w:tab w:val="left" w:pos="354"/>
          <w:tab w:val="left" w:pos="708"/>
        </w:tabs>
        <w:suppressAutoHyphens/>
        <w:rPr>
          <w:rFonts w:ascii="Times New Roman" w:hAnsi="Times New Roman"/>
          <w:sz w:val="24"/>
        </w:rPr>
      </w:pPr>
    </w:p>
    <w:p w:rsidR="00527526" w:rsidRPr="00AE6D6F" w:rsidRDefault="00527526" w:rsidP="00AE6D6F">
      <w:pPr>
        <w:tabs>
          <w:tab w:val="left" w:pos="0"/>
          <w:tab w:val="left" w:pos="354"/>
          <w:tab w:val="left" w:pos="708"/>
        </w:tabs>
        <w:suppressAutoHyphens/>
        <w:rPr>
          <w:rFonts w:ascii="Times New Roman" w:hAnsi="Times New Roman"/>
          <w:sz w:val="24"/>
        </w:rPr>
      </w:pPr>
    </w:p>
    <w:p w:rsidR="00146CFC" w:rsidRDefault="00146CFC">
      <w:pPr>
        <w:tabs>
          <w:tab w:val="left" w:pos="0"/>
          <w:tab w:val="left" w:pos="354"/>
          <w:tab w:val="left" w:pos="708"/>
        </w:tabs>
        <w:suppressAutoHyphens/>
        <w:ind w:left="708" w:hanging="708"/>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Pr="00FD4637" w:rsidRDefault="00FD4637">
      <w:pPr>
        <w:tabs>
          <w:tab w:val="left" w:pos="0"/>
          <w:tab w:val="left" w:pos="354"/>
          <w:tab w:val="left" w:pos="708"/>
        </w:tabs>
        <w:suppressAutoHyphens/>
        <w:ind w:left="708" w:hanging="708"/>
        <w:rPr>
          <w:rFonts w:ascii="Times New Roman" w:hAnsi="Times New Roman"/>
          <w:sz w:val="16"/>
          <w:szCs w:val="16"/>
        </w:rPr>
      </w:pPr>
      <w:r w:rsidRPr="00FD4637">
        <w:rPr>
          <w:rFonts w:ascii="Times New Roman" w:hAnsi="Times New Roman"/>
          <w:sz w:val="16"/>
          <w:szCs w:val="16"/>
        </w:rPr>
        <w:t>7-6-18 fca Revised insurance</w:t>
      </w:r>
    </w:p>
    <w:sectPr w:rsidR="00FD4637" w:rsidRPr="00FD4637">
      <w:headerReference w:type="even" r:id="rId8"/>
      <w:headerReference w:type="default" r:id="rId9"/>
      <w:footerReference w:type="default" r:id="rId10"/>
      <w:headerReference w:type="first" r:id="rId11"/>
      <w:footerReference w:type="first" r:id="rId12"/>
      <w:endnotePr>
        <w:numFmt w:val="decimal"/>
      </w:endnotePr>
      <w:type w:val="continuous"/>
      <w:pgSz w:w="12240" w:h="15840"/>
      <w:pgMar w:top="1440" w:right="1440" w:bottom="1008" w:left="1440" w:header="144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123" w:rsidRDefault="00A90123">
      <w:pPr>
        <w:spacing w:line="20" w:lineRule="exact"/>
        <w:rPr>
          <w:sz w:val="24"/>
        </w:rPr>
      </w:pPr>
    </w:p>
  </w:endnote>
  <w:endnote w:type="continuationSeparator" w:id="0">
    <w:p w:rsidR="00A90123" w:rsidRDefault="00A90123">
      <w:r>
        <w:rPr>
          <w:sz w:val="24"/>
        </w:rPr>
        <w:t xml:space="preserve"> </w:t>
      </w:r>
    </w:p>
  </w:endnote>
  <w:endnote w:type="continuationNotice" w:id="1">
    <w:p w:rsidR="00A90123" w:rsidRDefault="00A9012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D4" w:rsidRDefault="00DE3ED4">
    <w:pPr>
      <w:tabs>
        <w:tab w:val="left" w:pos="0"/>
      </w:tabs>
      <w:suppressAutoHyphens/>
      <w:rPr>
        <w:rFonts w:ascii="Times New Roman" w:hAnsi="Times New Roman"/>
        <w:spacing w:val="-3"/>
        <w:sz w:val="16"/>
      </w:rPr>
    </w:pPr>
  </w:p>
  <w:p w:rsidR="00DE3ED4" w:rsidRDefault="00DE3ED4">
    <w:pPr>
      <w:tabs>
        <w:tab w:val="left" w:pos="0"/>
      </w:tabs>
      <w:suppressAutoHyphens/>
      <w:rPr>
        <w:rFonts w:ascii="Times New Roman" w:hAnsi="Times New Roman"/>
        <w:spacing w:val="-3"/>
        <w:sz w:val="16"/>
      </w:rPr>
    </w:pPr>
  </w:p>
  <w:p w:rsidR="00DE3ED4" w:rsidRDefault="00DE3ED4">
    <w:pPr>
      <w:tabs>
        <w:tab w:val="left" w:pos="0"/>
      </w:tabs>
      <w:suppressAutoHyphens/>
      <w:rPr>
        <w:rFonts w:ascii="Times New Roman" w:hAnsi="Times New Roman"/>
        <w:spacing w:val="-3"/>
        <w:sz w:val="16"/>
      </w:rPr>
    </w:pPr>
    <w:r>
      <w:rPr>
        <w:rFonts w:ascii="Times New Roman" w:hAnsi="Times New Roman"/>
        <w:spacing w:val="-3"/>
        <w:sz w:val="16"/>
      </w:rPr>
      <w:t>Supplementary General Conditions of Construction</w:t>
    </w:r>
  </w:p>
  <w:p w:rsidR="00541EA8" w:rsidRPr="00CF56A3" w:rsidRDefault="00ED2A90" w:rsidP="00541EA8">
    <w:pPr>
      <w:tabs>
        <w:tab w:val="left" w:pos="-720"/>
      </w:tabs>
      <w:suppressAutoHyphens/>
      <w:jc w:val="both"/>
      <w:rPr>
        <w:rFonts w:ascii="Times New Roman" w:hAnsi="Times New Roman"/>
        <w:spacing w:val="-3"/>
        <w:sz w:val="16"/>
      </w:rPr>
    </w:pPr>
    <w:permStart w:id="1993617106" w:edGrp="everyone"/>
    <w:r w:rsidRPr="00CF56A3">
      <w:rPr>
        <w:rFonts w:ascii="Times New Roman" w:hAnsi="Times New Roman"/>
        <w:spacing w:val="-3"/>
        <w:sz w:val="16"/>
      </w:rPr>
      <w:t>WSU Project Name</w:t>
    </w:r>
    <w:r w:rsidRPr="00CF56A3">
      <w:rPr>
        <w:rFonts w:ascii="Times New Roman" w:hAnsi="Times New Roman"/>
        <w:spacing w:val="-3"/>
        <w:sz w:val="16"/>
      </w:rPr>
      <w:tab/>
    </w:r>
    <w:r w:rsidR="00631F79" w:rsidRPr="00CF56A3">
      <w:rPr>
        <w:rFonts w:ascii="Times New Roman" w:hAnsi="Times New Roman"/>
        <w:spacing w:val="-3"/>
        <w:sz w:val="16"/>
      </w:rPr>
      <w:t xml:space="preserve"> </w:t>
    </w:r>
    <w:r w:rsidR="00631F79" w:rsidRPr="00CF56A3">
      <w:rPr>
        <w:rFonts w:ascii="Times New Roman" w:hAnsi="Times New Roman"/>
        <w:spacing w:val="-3"/>
        <w:sz w:val="16"/>
      </w:rPr>
      <w:tab/>
    </w:r>
    <w:r w:rsidR="00631F79" w:rsidRPr="00CF56A3">
      <w:rPr>
        <w:rFonts w:ascii="Times New Roman" w:hAnsi="Times New Roman"/>
        <w:spacing w:val="-3"/>
        <w:sz w:val="16"/>
      </w:rPr>
      <w:tab/>
    </w:r>
    <w:r w:rsidR="00631F79" w:rsidRPr="00CF56A3">
      <w:rPr>
        <w:rFonts w:ascii="Times New Roman" w:hAnsi="Times New Roman"/>
        <w:spacing w:val="-3"/>
        <w:sz w:val="16"/>
      </w:rPr>
      <w:tab/>
    </w:r>
    <w:r w:rsidR="00631F79" w:rsidRPr="00CF56A3">
      <w:rPr>
        <w:rFonts w:ascii="Times New Roman" w:hAnsi="Times New Roman"/>
        <w:spacing w:val="-3"/>
        <w:sz w:val="16"/>
      </w:rPr>
      <w:tab/>
    </w:r>
    <w:r w:rsidR="00500BF4" w:rsidRPr="00CF56A3">
      <w:rPr>
        <w:rFonts w:ascii="Times New Roman" w:hAnsi="Times New Roman"/>
        <w:spacing w:val="-3"/>
        <w:sz w:val="16"/>
      </w:rPr>
      <w:tab/>
    </w:r>
  </w:p>
  <w:p w:rsidR="00541EA8" w:rsidRPr="00CF56A3" w:rsidRDefault="00541EA8" w:rsidP="00541EA8">
    <w:pPr>
      <w:tabs>
        <w:tab w:val="left" w:pos="-720"/>
      </w:tabs>
      <w:suppressAutoHyphens/>
      <w:jc w:val="both"/>
      <w:rPr>
        <w:rFonts w:ascii="Times New Roman" w:hAnsi="Times New Roman"/>
        <w:spacing w:val="-3"/>
        <w:sz w:val="16"/>
      </w:rPr>
    </w:pPr>
    <w:r w:rsidRPr="00CF56A3">
      <w:rPr>
        <w:rFonts w:ascii="Times New Roman" w:hAnsi="Times New Roman"/>
        <w:spacing w:val="-3"/>
        <w:sz w:val="16"/>
      </w:rPr>
      <w:t xml:space="preserve">WSU Project </w:t>
    </w:r>
    <w:r w:rsidR="00ED2A90" w:rsidRPr="00CF56A3">
      <w:rPr>
        <w:rFonts w:ascii="Times New Roman" w:hAnsi="Times New Roman"/>
        <w:spacing w:val="-3"/>
        <w:sz w:val="16"/>
      </w:rPr>
      <w:t>Number</w:t>
    </w:r>
    <w:r w:rsidR="002A4B39" w:rsidRPr="00CF56A3">
      <w:rPr>
        <w:rFonts w:ascii="Times New Roman" w:hAnsi="Times New Roman"/>
        <w:spacing w:val="-3"/>
        <w:sz w:val="16"/>
      </w:rPr>
      <w:tab/>
    </w:r>
    <w:r w:rsidR="002A4B39" w:rsidRPr="00CF56A3">
      <w:rPr>
        <w:rFonts w:ascii="Times New Roman" w:hAnsi="Times New Roman"/>
        <w:spacing w:val="-3"/>
        <w:sz w:val="16"/>
      </w:rPr>
      <w:tab/>
    </w:r>
    <w:r w:rsidR="002A4B39" w:rsidRPr="00CF56A3">
      <w:rPr>
        <w:rFonts w:ascii="Times New Roman" w:hAnsi="Times New Roman"/>
        <w:spacing w:val="-3"/>
        <w:sz w:val="16"/>
      </w:rPr>
      <w:tab/>
    </w:r>
    <w:r w:rsidR="002A4B39" w:rsidRPr="00CF56A3">
      <w:rPr>
        <w:rFonts w:ascii="Times New Roman" w:hAnsi="Times New Roman"/>
        <w:spacing w:val="-3"/>
        <w:sz w:val="16"/>
      </w:rPr>
      <w:tab/>
    </w:r>
    <w:r w:rsidR="00631F79" w:rsidRPr="00CF56A3">
      <w:rPr>
        <w:rFonts w:ascii="Times New Roman" w:hAnsi="Times New Roman"/>
        <w:spacing w:val="-3"/>
        <w:sz w:val="16"/>
      </w:rPr>
      <w:tab/>
    </w:r>
    <w:r w:rsidR="002A4B39" w:rsidRPr="00CF56A3">
      <w:rPr>
        <w:rFonts w:ascii="Times New Roman" w:hAnsi="Times New Roman"/>
        <w:spacing w:val="-3"/>
        <w:sz w:val="16"/>
      </w:rPr>
      <w:t xml:space="preserve">    WSU</w:t>
    </w:r>
    <w:r w:rsidR="005074F2">
      <w:rPr>
        <w:rFonts w:ascii="Times New Roman" w:hAnsi="Times New Roman"/>
        <w:spacing w:val="-3"/>
        <w:sz w:val="16"/>
      </w:rPr>
      <w:t>_________</w:t>
    </w:r>
    <w:r w:rsidR="002A4B39" w:rsidRPr="00CF56A3">
      <w:rPr>
        <w:rFonts w:ascii="Times New Roman" w:hAnsi="Times New Roman"/>
        <w:spacing w:val="-3"/>
        <w:sz w:val="16"/>
      </w:rPr>
      <w:tab/>
    </w:r>
    <w:r w:rsidR="005074F2">
      <w:rPr>
        <w:rFonts w:ascii="Times New Roman" w:hAnsi="Times New Roman"/>
        <w:spacing w:val="-3"/>
        <w:sz w:val="16"/>
      </w:rPr>
      <w:t xml:space="preserve"> </w:t>
    </w:r>
    <w:r w:rsidR="002A4B39" w:rsidRPr="00CF56A3">
      <w:rPr>
        <w:rFonts w:ascii="Times New Roman" w:hAnsi="Times New Roman"/>
        <w:spacing w:val="-3"/>
        <w:sz w:val="16"/>
      </w:rPr>
      <w:t>Contractor</w:t>
    </w:r>
    <w:r w:rsidR="005074F2">
      <w:rPr>
        <w:rFonts w:ascii="Times New Roman" w:hAnsi="Times New Roman"/>
        <w:spacing w:val="-3"/>
        <w:sz w:val="16"/>
      </w:rPr>
      <w:t xml:space="preserve"> ________</w:t>
    </w:r>
  </w:p>
  <w:p w:rsidR="00541EA8" w:rsidRDefault="00ED2A90" w:rsidP="00541EA8">
    <w:pPr>
      <w:tabs>
        <w:tab w:val="left" w:pos="-720"/>
      </w:tabs>
      <w:suppressAutoHyphens/>
      <w:jc w:val="both"/>
      <w:rPr>
        <w:rFonts w:ascii="Times New Roman" w:hAnsi="Times New Roman"/>
        <w:spacing w:val="-3"/>
        <w:sz w:val="16"/>
      </w:rPr>
    </w:pPr>
    <w:r w:rsidRPr="00CF56A3">
      <w:rPr>
        <w:rFonts w:ascii="Times New Roman" w:hAnsi="Times New Roman"/>
        <w:spacing w:val="-3"/>
        <w:sz w:val="16"/>
      </w:rPr>
      <w:t>Contractor</w:t>
    </w:r>
  </w:p>
  <w:p w:rsidR="00541EA8" w:rsidRDefault="00541EA8">
    <w:pPr>
      <w:tabs>
        <w:tab w:val="left" w:pos="0"/>
      </w:tabs>
      <w:suppressAutoHyphens/>
      <w:rPr>
        <w:rFonts w:ascii="Times New Roman" w:hAnsi="Times New Roman"/>
        <w:spacing w:val="-3"/>
        <w:sz w:val="16"/>
      </w:rPr>
    </w:pPr>
  </w:p>
  <w:permEnd w:id="1993617106"/>
  <w:p w:rsidR="00226E27" w:rsidRDefault="00DE3ED4">
    <w:pPr>
      <w:tabs>
        <w:tab w:val="left" w:pos="0"/>
      </w:tabs>
      <w:suppressAutoHyphen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B869E1">
      <w:rPr>
        <w:rStyle w:val="PageNumber"/>
        <w:noProof/>
      </w:rPr>
      <w:t>12</w:t>
    </w:r>
    <w:r>
      <w:rPr>
        <w:rStyle w:val="PageNumber"/>
      </w:rPr>
      <w:fldChar w:fldCharType="end"/>
    </w:r>
  </w:p>
  <w:bookmarkStart w:id="1" w:name="_iDocIDField_2"/>
  <w:p w:rsidR="00DE3ED4" w:rsidRPr="00226E27" w:rsidRDefault="00226E27" w:rsidP="00226E27">
    <w:pPr>
      <w:pStyle w:val="DocID"/>
    </w:pPr>
    <w:r>
      <w:fldChar w:fldCharType="begin"/>
    </w:r>
    <w:r>
      <w:instrText xml:space="preserve"> IF</w:instrText>
    </w:r>
    <w:r w:rsidR="00B869E1">
      <w:fldChar w:fldCharType="begin"/>
    </w:r>
    <w:r w:rsidR="00B869E1">
      <w:instrText xml:space="preserve"> DOCPROPERTY "CUS_DocIDOperation" </w:instrText>
    </w:r>
    <w:r w:rsidR="00B869E1">
      <w:fldChar w:fldCharType="separate"/>
    </w:r>
    <w:r w:rsidR="005074F2">
      <w:instrText>LAST PAGE ONLY</w:instrText>
    </w:r>
    <w:r w:rsidR="00B869E1">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B869E1">
      <w:rPr>
        <w:noProof/>
      </w:rPr>
      <w:instrText>12</w:instrText>
    </w:r>
    <w:r>
      <w:fldChar w:fldCharType="end"/>
    </w:r>
    <w:r>
      <w:instrText xml:space="preserve"> = </w:instrText>
    </w:r>
    <w:r w:rsidR="00B869E1">
      <w:fldChar w:fldCharType="begin"/>
    </w:r>
    <w:r w:rsidR="00B869E1">
      <w:instrText xml:space="preserve"> DOCPROPERTY "CUS_DocIDEndAdjustedPageNumber" </w:instrText>
    </w:r>
    <w:r w:rsidR="00B869E1">
      <w:fldChar w:fldCharType="separate"/>
    </w:r>
    <w:r w:rsidR="005074F2">
      <w:instrText>13</w:instrText>
    </w:r>
    <w:r w:rsidR="00B869E1">
      <w:fldChar w:fldCharType="end"/>
    </w:r>
    <w:r>
      <w:instrText xml:space="preserve"> </w:instrText>
    </w:r>
    <w:r>
      <w:fldChar w:fldCharType="separate"/>
    </w:r>
    <w:r w:rsidR="00B869E1">
      <w:rPr>
        <w:noProof/>
      </w:rPr>
      <w:instrText>0</w:instrText>
    </w:r>
    <w:r>
      <w:fldChar w:fldCharType="end"/>
    </w:r>
    <w:r>
      <w:instrText xml:space="preserve">, </w:instrText>
    </w:r>
    <w:r>
      <w:fldChar w:fldCharType="begin"/>
    </w:r>
    <w:r>
      <w:instrText xml:space="preserve"> COMPARE </w:instrText>
    </w:r>
    <w:r w:rsidR="00B869E1">
      <w:fldChar w:fldCharType="begin"/>
    </w:r>
    <w:r w:rsidR="00B869E1">
      <w:instrText xml:space="preserve"> SECTION </w:instrText>
    </w:r>
    <w:r w:rsidR="00B869E1">
      <w:fldChar w:fldCharType="separate"/>
    </w:r>
    <w:r w:rsidR="00B869E1">
      <w:instrText>1</w:instrText>
    </w:r>
    <w:r w:rsidR="00B869E1">
      <w:fldChar w:fldCharType="end"/>
    </w:r>
    <w:r>
      <w:instrText xml:space="preserve"> = </w:instrText>
    </w:r>
    <w:r w:rsidR="00B869E1">
      <w:fldChar w:fldCharType="begin"/>
    </w:r>
    <w:r w:rsidR="00B869E1">
      <w:instrText xml:space="preserve"> DOCPROPERTY "CUS_DocIDEndSectionNumber" </w:instrText>
    </w:r>
    <w:r w:rsidR="00B869E1">
      <w:fldChar w:fldCharType="separate"/>
    </w:r>
    <w:r w:rsidR="005074F2">
      <w:instrText>1</w:instrText>
    </w:r>
    <w:r w:rsidR="00B869E1">
      <w:fldChar w:fldCharType="end"/>
    </w:r>
    <w:r>
      <w:instrText xml:space="preserve"> </w:instrText>
    </w:r>
    <w:r>
      <w:fldChar w:fldCharType="separate"/>
    </w:r>
    <w:r w:rsidR="00B869E1">
      <w:rPr>
        <w:noProof/>
      </w:rPr>
      <w:instrText>1</w:instrText>
    </w:r>
    <w:r>
      <w:fldChar w:fldCharType="end"/>
    </w:r>
    <w:r>
      <w:instrText xml:space="preserve">) </w:instrText>
    </w:r>
    <w:r>
      <w:fldChar w:fldCharType="separate"/>
    </w:r>
    <w:r w:rsidR="00B869E1">
      <w:rPr>
        <w:noProof/>
      </w:rPr>
      <w:instrText>0</w:instrText>
    </w:r>
    <w:r>
      <w:fldChar w:fldCharType="end"/>
    </w:r>
    <w:r>
      <w:instrText xml:space="preserve"> = 1 </w:instrText>
    </w:r>
    <w:r w:rsidR="00B869E1">
      <w:fldChar w:fldCharType="begin"/>
    </w:r>
    <w:r w:rsidR="00B869E1">
      <w:instrText xml:space="preserve">  DOCPROPERTY "CUS_DocIDString" </w:instrText>
    </w:r>
    <w:r w:rsidR="00B869E1">
      <w:fldChar w:fldCharType="separate"/>
    </w:r>
    <w:r w:rsidR="005074F2">
      <w:instrText>DET02:2264666.3</w:instrText>
    </w:r>
    <w:r w:rsidR="00B869E1">
      <w:fldChar w:fldCharType="end"/>
    </w:r>
    <w:r>
      <w:instrText xml:space="preserve"> </w:instrText>
    </w:r>
    <w:r>
      <w:fldChar w:fldCharType="end"/>
    </w:r>
    <w:r>
      <w:instrText xml:space="preserve"> </w:instrTex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_1"/>
  <w:p w:rsidR="00226E27" w:rsidRPr="00226E27" w:rsidRDefault="00226E27">
    <w:pPr>
      <w:pStyle w:val="DocID"/>
    </w:pPr>
    <w:r>
      <w:fldChar w:fldCharType="begin"/>
    </w:r>
    <w:r>
      <w:instrText xml:space="preserve"> IF</w:instrText>
    </w:r>
    <w:r w:rsidR="00B869E1">
      <w:fldChar w:fldCharType="begin"/>
    </w:r>
    <w:r w:rsidR="00B869E1">
      <w:instrText xml:space="preserve"> DOCPROPERTY "CUS_DocIDOperation" </w:instrText>
    </w:r>
    <w:r w:rsidR="00B869E1">
      <w:fldChar w:fldCharType="separate"/>
    </w:r>
    <w:r w:rsidR="005074F2">
      <w:instrText>LAST PAGE ONLY</w:instrText>
    </w:r>
    <w:r w:rsidR="00B869E1">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FE2F1D">
      <w:rPr>
        <w:noProof/>
      </w:rPr>
      <w:instrText>13</w:instrText>
    </w:r>
    <w:r>
      <w:fldChar w:fldCharType="end"/>
    </w:r>
    <w:r>
      <w:instrText xml:space="preserve"> = </w:instrText>
    </w:r>
    <w:r w:rsidR="00B869E1">
      <w:fldChar w:fldCharType="begin"/>
    </w:r>
    <w:r w:rsidR="00B869E1">
      <w:instrText xml:space="preserve"> DOCPROPERTY "CUS_DocIDEndAdjustedPageNumber" </w:instrText>
    </w:r>
    <w:r w:rsidR="00B869E1">
      <w:fldChar w:fldCharType="separate"/>
    </w:r>
    <w:r w:rsidR="005074F2">
      <w:instrText>13</w:instrText>
    </w:r>
    <w:r w:rsidR="00B869E1">
      <w:fldChar w:fldCharType="end"/>
    </w:r>
    <w:r>
      <w:instrText xml:space="preserve"> </w:instrText>
    </w:r>
    <w:r>
      <w:fldChar w:fldCharType="separate"/>
    </w:r>
    <w:r w:rsidR="005074F2">
      <w:rPr>
        <w:noProof/>
      </w:rPr>
      <w:instrText>1</w:instrText>
    </w:r>
    <w:r>
      <w:fldChar w:fldCharType="end"/>
    </w:r>
    <w:r>
      <w:instrText xml:space="preserve">, </w:instrText>
    </w:r>
    <w:r>
      <w:fldChar w:fldCharType="begin"/>
    </w:r>
    <w:r>
      <w:instrText xml:space="preserve"> COMPARE </w:instrText>
    </w:r>
    <w:r w:rsidR="00B869E1">
      <w:fldChar w:fldCharType="begin"/>
    </w:r>
    <w:r w:rsidR="00B869E1">
      <w:instrText xml:space="preserve"> SECTION </w:instrText>
    </w:r>
    <w:r w:rsidR="00B869E1">
      <w:fldChar w:fldCharType="separate"/>
    </w:r>
    <w:r w:rsidR="00FE2F1D">
      <w:instrText>1</w:instrText>
    </w:r>
    <w:r w:rsidR="00B869E1">
      <w:fldChar w:fldCharType="end"/>
    </w:r>
    <w:r>
      <w:instrText xml:space="preserve"> = </w:instrText>
    </w:r>
    <w:r w:rsidR="00B869E1">
      <w:fldChar w:fldCharType="begin"/>
    </w:r>
    <w:r w:rsidR="00B869E1">
      <w:instrText xml:space="preserve"> DOCPROPERTY "CUS_DocIDEndSectionNumber" </w:instrText>
    </w:r>
    <w:r w:rsidR="00B869E1">
      <w:fldChar w:fldCharType="separate"/>
    </w:r>
    <w:r w:rsidR="005074F2">
      <w:instrText>1</w:instrText>
    </w:r>
    <w:r w:rsidR="00B869E1">
      <w:fldChar w:fldCharType="end"/>
    </w:r>
    <w:r>
      <w:instrText xml:space="preserve"> </w:instrText>
    </w:r>
    <w:r>
      <w:fldChar w:fldCharType="separate"/>
    </w:r>
    <w:r w:rsidR="005074F2">
      <w:rPr>
        <w:noProof/>
      </w:rPr>
      <w:instrText>1</w:instrText>
    </w:r>
    <w:r>
      <w:fldChar w:fldCharType="end"/>
    </w:r>
    <w:r>
      <w:instrText xml:space="preserve">) </w:instrText>
    </w:r>
    <w:r>
      <w:fldChar w:fldCharType="separate"/>
    </w:r>
    <w:r w:rsidR="005074F2">
      <w:rPr>
        <w:noProof/>
      </w:rPr>
      <w:instrText>1</w:instrText>
    </w:r>
    <w:r>
      <w:fldChar w:fldCharType="end"/>
    </w:r>
    <w:r>
      <w:instrText xml:space="preserve"> = 1 </w:instrText>
    </w:r>
    <w:r w:rsidR="00B869E1">
      <w:fldChar w:fldCharType="begin"/>
    </w:r>
    <w:r w:rsidR="00B869E1">
      <w:instrText xml:space="preserve">  DOCPROPERTY "CUS_DocIDString" </w:instrText>
    </w:r>
    <w:r w:rsidR="00B869E1">
      <w:fldChar w:fldCharType="separate"/>
    </w:r>
    <w:r w:rsidR="005074F2">
      <w:instrText>DET02:2264666.3</w:instrText>
    </w:r>
    <w:r w:rsidR="00B869E1">
      <w:fldChar w:fldCharType="end"/>
    </w:r>
    <w:r>
      <w:instrText xml:space="preserve"> </w:instrText>
    </w:r>
    <w:r w:rsidR="00AE6D6F">
      <w:rPr>
        <w:noProof/>
      </w:rPr>
      <w:instrText>DET02:2264666.1</w:instrText>
    </w:r>
    <w:r>
      <w:fldChar w:fldCharType="separate"/>
    </w:r>
    <w:r w:rsidR="005074F2">
      <w:rPr>
        <w:noProof/>
      </w:rPr>
      <w:instrText>DET02:2264666.3</w:instrText>
    </w:r>
    <w:r>
      <w:fldChar w:fldCharType="end"/>
    </w:r>
    <w:r>
      <w:instrText xml:space="preserve"> </w:instrText>
    </w:r>
    <w:r w:rsidR="00AE6D6F">
      <w:rPr>
        <w:noProof/>
      </w:rPr>
      <w:instrText>ET02:2264666.1</w:instrText>
    </w:r>
    <w:r>
      <w:fldChar w:fldCharType="separate"/>
    </w:r>
    <w:r w:rsidR="005074F2">
      <w:rPr>
        <w:noProof/>
      </w:rPr>
      <w:t>DET02:2264666.3</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123" w:rsidRDefault="00A90123">
      <w:r>
        <w:rPr>
          <w:rStyle w:val="PageNumber"/>
        </w:rPr>
        <w:fldChar w:fldCharType="begin"/>
      </w:r>
      <w:r>
        <w:rPr>
          <w:rStyle w:val="PageNumber"/>
        </w:rPr>
        <w:instrText xml:space="preserve"> NUMPAGES </w:instrText>
      </w:r>
      <w:r>
        <w:rPr>
          <w:rStyle w:val="PageNumber"/>
        </w:rPr>
        <w:fldChar w:fldCharType="separate"/>
      </w:r>
      <w:r w:rsidR="005074F2">
        <w:rPr>
          <w:rStyle w:val="PageNumber"/>
          <w:noProof/>
        </w:rPr>
        <w:t>13</w:t>
      </w:r>
      <w:r>
        <w:rPr>
          <w:rStyle w:val="PageNumber"/>
        </w:rPr>
        <w:fldChar w:fldCharType="end"/>
      </w:r>
      <w:r>
        <w:rPr>
          <w:sz w:val="24"/>
        </w:rPr>
        <w:separator/>
      </w:r>
    </w:p>
  </w:footnote>
  <w:footnote w:type="continuationSeparator" w:id="0">
    <w:p w:rsidR="00A90123" w:rsidRDefault="00A9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30" w:rsidRDefault="00B869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3677" o:spid="_x0000_s9218" type="#_x0000_t136" style="position:absolute;margin-left:0;margin-top:0;width:590.5pt;height:68.5pt;rotation:315;z-index:-251655168;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30" w:rsidRDefault="00B869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3678" o:spid="_x0000_s9219" type="#_x0000_t136" style="position:absolute;margin-left:0;margin-top:0;width:590.5pt;height:68.5pt;rotation:315;z-index:-251653120;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30" w:rsidRDefault="00B869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3676" o:spid="_x0000_s9217" type="#_x0000_t136" style="position:absolute;margin-left:0;margin-top:0;width:590.5pt;height:68.5pt;rotation:315;z-index:-251657216;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1AF2"/>
    <w:multiLevelType w:val="hybridMultilevel"/>
    <w:tmpl w:val="59B8672E"/>
    <w:lvl w:ilvl="0" w:tplc="436ACB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3386A"/>
    <w:multiLevelType w:val="singleLevel"/>
    <w:tmpl w:val="149C243A"/>
    <w:lvl w:ilvl="0">
      <w:start w:val="8"/>
      <w:numFmt w:val="decimal"/>
      <w:lvlText w:val="(%1)"/>
      <w:lvlJc w:val="left"/>
      <w:pPr>
        <w:tabs>
          <w:tab w:val="num" w:pos="840"/>
        </w:tabs>
        <w:ind w:left="840" w:hanging="390"/>
      </w:pPr>
      <w:rPr>
        <w:rFonts w:hint="default"/>
      </w:rPr>
    </w:lvl>
  </w:abstractNum>
  <w:abstractNum w:abstractNumId="2" w15:restartNumberingAfterBreak="0">
    <w:nsid w:val="12A20E43"/>
    <w:multiLevelType w:val="hybridMultilevel"/>
    <w:tmpl w:val="C104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073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960D5E"/>
    <w:multiLevelType w:val="singleLevel"/>
    <w:tmpl w:val="DC7407CE"/>
    <w:lvl w:ilvl="0">
      <w:start w:val="4"/>
      <w:numFmt w:val="decimal"/>
      <w:lvlText w:val="%1)"/>
      <w:lvlJc w:val="left"/>
      <w:pPr>
        <w:tabs>
          <w:tab w:val="num" w:pos="1080"/>
        </w:tabs>
        <w:ind w:left="1080" w:hanging="360"/>
      </w:pPr>
      <w:rPr>
        <w:rFonts w:hint="default"/>
      </w:rPr>
    </w:lvl>
  </w:abstractNum>
  <w:abstractNum w:abstractNumId="5" w15:restartNumberingAfterBreak="0">
    <w:nsid w:val="1F3F708E"/>
    <w:multiLevelType w:val="singleLevel"/>
    <w:tmpl w:val="765C2A16"/>
    <w:lvl w:ilvl="0">
      <w:start w:val="3"/>
      <w:numFmt w:val="decimal"/>
      <w:lvlText w:val="(%1)"/>
      <w:lvlJc w:val="left"/>
      <w:pPr>
        <w:tabs>
          <w:tab w:val="num" w:pos="825"/>
        </w:tabs>
        <w:ind w:left="825" w:hanging="390"/>
      </w:pPr>
      <w:rPr>
        <w:rFonts w:hint="default"/>
      </w:rPr>
    </w:lvl>
  </w:abstractNum>
  <w:abstractNum w:abstractNumId="6" w15:restartNumberingAfterBreak="0">
    <w:nsid w:val="22D27BE6"/>
    <w:multiLevelType w:val="singleLevel"/>
    <w:tmpl w:val="0170A7A2"/>
    <w:lvl w:ilvl="0">
      <w:start w:val="7"/>
      <w:numFmt w:val="decimal"/>
      <w:lvlText w:val="(%1)"/>
      <w:lvlJc w:val="left"/>
      <w:pPr>
        <w:tabs>
          <w:tab w:val="num" w:pos="825"/>
        </w:tabs>
        <w:ind w:left="825" w:hanging="390"/>
      </w:pPr>
      <w:rPr>
        <w:rFonts w:hint="default"/>
      </w:rPr>
    </w:lvl>
  </w:abstractNum>
  <w:abstractNum w:abstractNumId="7" w15:restartNumberingAfterBreak="0">
    <w:nsid w:val="296C54B2"/>
    <w:multiLevelType w:val="hybridMultilevel"/>
    <w:tmpl w:val="CBC01E4A"/>
    <w:lvl w:ilvl="0" w:tplc="2D8CAECE">
      <w:start w:val="1"/>
      <w:numFmt w:val="lowerLetter"/>
      <w:lvlText w:val="(%1)"/>
      <w:lvlJc w:val="left"/>
      <w:pPr>
        <w:ind w:left="708" w:firstLine="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9846BC0"/>
    <w:multiLevelType w:val="hybridMultilevel"/>
    <w:tmpl w:val="1F1A9B20"/>
    <w:lvl w:ilvl="0" w:tplc="99304B9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3CEF670A"/>
    <w:multiLevelType w:val="singleLevel"/>
    <w:tmpl w:val="0409000F"/>
    <w:lvl w:ilvl="0">
      <w:start w:val="1"/>
      <w:numFmt w:val="decimal"/>
      <w:lvlText w:val="%1."/>
      <w:lvlJc w:val="left"/>
      <w:pPr>
        <w:ind w:left="810" w:hanging="360"/>
      </w:pPr>
      <w:rPr>
        <w:rFonts w:hint="default"/>
      </w:rPr>
    </w:lvl>
  </w:abstractNum>
  <w:abstractNum w:abstractNumId="10" w15:restartNumberingAfterBreak="0">
    <w:nsid w:val="3DB50950"/>
    <w:multiLevelType w:val="hybridMultilevel"/>
    <w:tmpl w:val="195C6552"/>
    <w:lvl w:ilvl="0" w:tplc="C82850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4A0706"/>
    <w:multiLevelType w:val="hybridMultilevel"/>
    <w:tmpl w:val="8B023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55878"/>
    <w:multiLevelType w:val="hybridMultilevel"/>
    <w:tmpl w:val="96744A4A"/>
    <w:lvl w:ilvl="0" w:tplc="6FE2B85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5DA678D2"/>
    <w:multiLevelType w:val="hybridMultilevel"/>
    <w:tmpl w:val="2DD4AD36"/>
    <w:lvl w:ilvl="0" w:tplc="6D2228CA">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4" w15:restartNumberingAfterBreak="0">
    <w:nsid w:val="6DC6105A"/>
    <w:multiLevelType w:val="singleLevel"/>
    <w:tmpl w:val="E9BEE5AC"/>
    <w:lvl w:ilvl="0">
      <w:start w:val="1"/>
      <w:numFmt w:val="decimal"/>
      <w:lvlText w:val="(%1)"/>
      <w:lvlJc w:val="left"/>
      <w:pPr>
        <w:tabs>
          <w:tab w:val="num" w:pos="825"/>
        </w:tabs>
        <w:ind w:left="825" w:hanging="390"/>
      </w:pPr>
      <w:rPr>
        <w:rFonts w:hint="default"/>
      </w:rPr>
    </w:lvl>
  </w:abstractNum>
  <w:abstractNum w:abstractNumId="15" w15:restartNumberingAfterBreak="0">
    <w:nsid w:val="7F4B2E2B"/>
    <w:multiLevelType w:val="singleLevel"/>
    <w:tmpl w:val="E530FDCC"/>
    <w:lvl w:ilvl="0">
      <w:start w:val="3"/>
      <w:numFmt w:val="decimal"/>
      <w:lvlText w:val="(%1)"/>
      <w:lvlJc w:val="left"/>
      <w:pPr>
        <w:tabs>
          <w:tab w:val="num" w:pos="825"/>
        </w:tabs>
        <w:ind w:left="825" w:hanging="390"/>
      </w:pPr>
      <w:rPr>
        <w:rFonts w:hint="default"/>
      </w:rPr>
    </w:lvl>
  </w:abstractNum>
  <w:num w:numId="1">
    <w:abstractNumId w:val="5"/>
  </w:num>
  <w:num w:numId="2">
    <w:abstractNumId w:val="1"/>
  </w:num>
  <w:num w:numId="3">
    <w:abstractNumId w:val="6"/>
  </w:num>
  <w:num w:numId="4">
    <w:abstractNumId w:val="15"/>
  </w:num>
  <w:num w:numId="5">
    <w:abstractNumId w:val="4"/>
  </w:num>
  <w:num w:numId="6">
    <w:abstractNumId w:val="14"/>
  </w:num>
  <w:num w:numId="7">
    <w:abstractNumId w:val="9"/>
  </w:num>
  <w:num w:numId="8">
    <w:abstractNumId w:val="3"/>
  </w:num>
  <w:num w:numId="9">
    <w:abstractNumId w:val="2"/>
  </w:num>
  <w:num w:numId="10">
    <w:abstractNumId w:val="11"/>
  </w:num>
  <w:num w:numId="11">
    <w:abstractNumId w:val="0"/>
  </w:num>
  <w:num w:numId="12">
    <w:abstractNumId w:val="8"/>
  </w:num>
  <w:num w:numId="13">
    <w:abstractNumId w:val="12"/>
  </w:num>
  <w:num w:numId="14">
    <w:abstractNumId w:val="7"/>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UHOdPtj67HXpXRY1MGqER3I0aQOyHtmeM8BIH5gGBlPktgBfGQFf8BCNS/M0/WBmw/vWty+EOegxB6JVSgKnCA==" w:salt="55WENUDvGQ2hlW67F756kQ=="/>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20"/>
    <o:shapelayout v:ext="edit">
      <o:idmap v:ext="edit" data="9"/>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A8"/>
    <w:rsid w:val="000C6B09"/>
    <w:rsid w:val="00111310"/>
    <w:rsid w:val="001154E0"/>
    <w:rsid w:val="00146CFC"/>
    <w:rsid w:val="0016504C"/>
    <w:rsid w:val="00176FC6"/>
    <w:rsid w:val="00192D4A"/>
    <w:rsid w:val="001B71DC"/>
    <w:rsid w:val="00201DC6"/>
    <w:rsid w:val="0021393B"/>
    <w:rsid w:val="002244F8"/>
    <w:rsid w:val="00226E27"/>
    <w:rsid w:val="00246CF2"/>
    <w:rsid w:val="002519EA"/>
    <w:rsid w:val="00285707"/>
    <w:rsid w:val="002A4B39"/>
    <w:rsid w:val="002C3B92"/>
    <w:rsid w:val="002F0A45"/>
    <w:rsid w:val="002F40BD"/>
    <w:rsid w:val="00394E30"/>
    <w:rsid w:val="003E384F"/>
    <w:rsid w:val="0040152E"/>
    <w:rsid w:val="00461601"/>
    <w:rsid w:val="004C3E16"/>
    <w:rsid w:val="00500BF4"/>
    <w:rsid w:val="005074F2"/>
    <w:rsid w:val="0052710C"/>
    <w:rsid w:val="00527526"/>
    <w:rsid w:val="00541EA8"/>
    <w:rsid w:val="00542FEE"/>
    <w:rsid w:val="005A59B2"/>
    <w:rsid w:val="005B637D"/>
    <w:rsid w:val="005C0C0F"/>
    <w:rsid w:val="00613396"/>
    <w:rsid w:val="00631F79"/>
    <w:rsid w:val="006D66AE"/>
    <w:rsid w:val="0073436C"/>
    <w:rsid w:val="007447B2"/>
    <w:rsid w:val="00747772"/>
    <w:rsid w:val="007A376F"/>
    <w:rsid w:val="007D5BF0"/>
    <w:rsid w:val="007F7E06"/>
    <w:rsid w:val="00852E2F"/>
    <w:rsid w:val="008F4318"/>
    <w:rsid w:val="008F58A8"/>
    <w:rsid w:val="00920CD3"/>
    <w:rsid w:val="00925E4B"/>
    <w:rsid w:val="009D03B2"/>
    <w:rsid w:val="009E301F"/>
    <w:rsid w:val="00A1030A"/>
    <w:rsid w:val="00A20F4E"/>
    <w:rsid w:val="00A23FCB"/>
    <w:rsid w:val="00A90123"/>
    <w:rsid w:val="00A97408"/>
    <w:rsid w:val="00AB40D0"/>
    <w:rsid w:val="00AB4C10"/>
    <w:rsid w:val="00AE6D6F"/>
    <w:rsid w:val="00B059F7"/>
    <w:rsid w:val="00B20E7F"/>
    <w:rsid w:val="00B268AC"/>
    <w:rsid w:val="00B36719"/>
    <w:rsid w:val="00B60C86"/>
    <w:rsid w:val="00B76330"/>
    <w:rsid w:val="00B834D0"/>
    <w:rsid w:val="00B869E1"/>
    <w:rsid w:val="00C416A7"/>
    <w:rsid w:val="00C53EC0"/>
    <w:rsid w:val="00CC17DC"/>
    <w:rsid w:val="00CF56A3"/>
    <w:rsid w:val="00D260A9"/>
    <w:rsid w:val="00D81FA4"/>
    <w:rsid w:val="00DE3ED4"/>
    <w:rsid w:val="00E45A55"/>
    <w:rsid w:val="00E71327"/>
    <w:rsid w:val="00E95F7A"/>
    <w:rsid w:val="00EA502D"/>
    <w:rsid w:val="00EC2539"/>
    <w:rsid w:val="00ED2A90"/>
    <w:rsid w:val="00F06E83"/>
    <w:rsid w:val="00F629FC"/>
    <w:rsid w:val="00FD196F"/>
    <w:rsid w:val="00FD4637"/>
    <w:rsid w:val="00FE2F1D"/>
    <w:rsid w:val="00FE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1"/>
    </o:shapelayout>
  </w:shapeDefaults>
  <w:decimalSymbol w:val="."/>
  <w:listSeparator w:val=","/>
  <w15:docId w15:val="{406215B9-3B2F-4C62-9363-C66F3AD5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tabs>
        <w:tab w:val="left" w:pos="-180"/>
        <w:tab w:val="left" w:pos="0"/>
      </w:tabs>
      <w:suppressAutoHyphens/>
      <w:outlineLvl w:val="0"/>
    </w:pPr>
    <w:rPr>
      <w:rFonts w:ascii="Times New Roman" w:hAnsi="Times New Roman"/>
      <w:sz w:val="24"/>
    </w:rPr>
  </w:style>
  <w:style w:type="paragraph" w:styleId="Heading2">
    <w:name w:val="heading 2"/>
    <w:basedOn w:val="Normal"/>
    <w:next w:val="Normal"/>
    <w:qFormat/>
    <w:pPr>
      <w:keepNext/>
      <w:tabs>
        <w:tab w:val="left" w:pos="0"/>
        <w:tab w:val="left" w:pos="354"/>
        <w:tab w:val="left" w:pos="708"/>
      </w:tabs>
      <w:suppressAutoHyphens/>
      <w:outlineLvl w:val="1"/>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tabs>
        <w:tab w:val="center" w:pos="4680"/>
      </w:tabs>
      <w:suppressAutoHyphens/>
      <w:jc w:val="center"/>
    </w:pPr>
    <w:rPr>
      <w:rFonts w:ascii="Times New Roman" w:hAnsi="Times New Roman"/>
      <w:b/>
      <w:sz w:val="24"/>
    </w:rPr>
  </w:style>
  <w:style w:type="paragraph" w:styleId="BodyTextIndent">
    <w:name w:val="Body Text Indent"/>
    <w:basedOn w:val="Normal"/>
    <w:semiHidden/>
    <w:pPr>
      <w:tabs>
        <w:tab w:val="left" w:pos="-720"/>
        <w:tab w:val="left" w:pos="0"/>
        <w:tab w:val="left" w:pos="720"/>
      </w:tabs>
      <w:suppressAutoHyphens/>
      <w:ind w:left="288" w:hanging="288"/>
    </w:pPr>
    <w:rPr>
      <w:rFonts w:ascii="Times New Roman" w:hAnsi="Times New Roman"/>
      <w:sz w:val="24"/>
    </w:rPr>
  </w:style>
  <w:style w:type="paragraph" w:styleId="BodyTextIndent2">
    <w:name w:val="Body Text Indent 2"/>
    <w:basedOn w:val="Normal"/>
    <w:semiHidden/>
    <w:pPr>
      <w:tabs>
        <w:tab w:val="left" w:pos="0"/>
        <w:tab w:val="left" w:pos="720"/>
        <w:tab w:val="left" w:pos="1170"/>
        <w:tab w:val="left" w:pos="1620"/>
        <w:tab w:val="left" w:pos="2880"/>
      </w:tabs>
      <w:suppressAutoHyphens/>
      <w:ind w:left="720" w:hanging="720"/>
    </w:pPr>
    <w:rPr>
      <w:rFonts w:ascii="Times New Roman" w:hAnsi="Times New Roman"/>
      <w:sz w:val="24"/>
    </w:rPr>
  </w:style>
  <w:style w:type="paragraph" w:styleId="BodyText">
    <w:name w:val="Body Text"/>
    <w:basedOn w:val="Normal"/>
    <w:semiHidden/>
    <w:pPr>
      <w:tabs>
        <w:tab w:val="left" w:pos="0"/>
        <w:tab w:val="left" w:pos="720"/>
        <w:tab w:val="left" w:pos="1170"/>
        <w:tab w:val="left" w:pos="1620"/>
        <w:tab w:val="left" w:pos="2880"/>
      </w:tabs>
      <w:suppressAutoHyphens/>
    </w:pPr>
    <w:rPr>
      <w:rFonts w:ascii="Times New Roman" w:hAnsi="Times New Roman"/>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500BF4"/>
    <w:rPr>
      <w:rFonts w:ascii="Tahoma" w:hAnsi="Tahoma" w:cs="Tahoma"/>
      <w:sz w:val="16"/>
      <w:szCs w:val="16"/>
    </w:rPr>
  </w:style>
  <w:style w:type="character" w:customStyle="1" w:styleId="BalloonTextChar">
    <w:name w:val="Balloon Text Char"/>
    <w:link w:val="BalloonText"/>
    <w:uiPriority w:val="99"/>
    <w:semiHidden/>
    <w:rsid w:val="00500BF4"/>
    <w:rPr>
      <w:rFonts w:ascii="Tahoma" w:hAnsi="Tahoma" w:cs="Tahoma"/>
      <w:snapToGrid w:val="0"/>
      <w:sz w:val="16"/>
      <w:szCs w:val="16"/>
    </w:rPr>
  </w:style>
  <w:style w:type="paragraph" w:customStyle="1" w:styleId="DocID">
    <w:name w:val="DocID"/>
    <w:basedOn w:val="Footer"/>
    <w:next w:val="Footer"/>
    <w:link w:val="DocIDChar"/>
    <w:rsid w:val="00226E27"/>
    <w:pPr>
      <w:tabs>
        <w:tab w:val="clear" w:pos="4320"/>
        <w:tab w:val="clear" w:pos="8640"/>
      </w:tabs>
      <w:suppressAutoHyphens/>
    </w:pPr>
    <w:rPr>
      <w:rFonts w:ascii="Arial" w:hAnsi="Arial" w:cs="Arial"/>
      <w:sz w:val="16"/>
    </w:rPr>
  </w:style>
  <w:style w:type="character" w:customStyle="1" w:styleId="DocIDChar">
    <w:name w:val="DocID Char"/>
    <w:link w:val="DocID"/>
    <w:rsid w:val="00226E27"/>
    <w:rPr>
      <w:rFonts w:ascii="Arial" w:hAnsi="Arial" w:cs="Arial"/>
      <w:snapToGrid w:val="0"/>
      <w:sz w:val="16"/>
    </w:rPr>
  </w:style>
  <w:style w:type="paragraph" w:styleId="ListParagraph">
    <w:name w:val="List Paragraph"/>
    <w:basedOn w:val="Normal"/>
    <w:uiPriority w:val="34"/>
    <w:qFormat/>
    <w:rsid w:val="007A376F"/>
    <w:pPr>
      <w:ind w:left="720"/>
      <w:contextualSpacing/>
    </w:pPr>
  </w:style>
  <w:style w:type="paragraph" w:styleId="Revision">
    <w:name w:val="Revision"/>
    <w:hidden/>
    <w:uiPriority w:val="99"/>
    <w:semiHidden/>
    <w:rsid w:val="00461601"/>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4885-C32D-49C6-809C-973E8C52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4137</Words>
  <Characters>23898</Characters>
  <Application>Microsoft Office Word</Application>
  <DocSecurity>12</DocSecurity>
  <Lines>199</Lines>
  <Paragraphs>55</Paragraphs>
  <ScaleCrop>false</ScaleCrop>
  <HeadingPairs>
    <vt:vector size="2" baseType="variant">
      <vt:variant>
        <vt:lpstr>Title</vt:lpstr>
      </vt:variant>
      <vt:variant>
        <vt:i4>1</vt:i4>
      </vt:variant>
    </vt:vector>
  </HeadingPairs>
  <TitlesOfParts>
    <vt:vector size="1" baseType="lpstr">
      <vt:lpstr>supplemental general conditions of the contract for construction</vt:lpstr>
    </vt:vector>
  </TitlesOfParts>
  <Company>Wayne  State University</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general conditions of the contract for construction</dc:title>
  <dc:subject/>
  <dc:creator>LONG</dc:creator>
  <cp:keywords/>
  <dc:description/>
  <cp:lastModifiedBy>Sherry Searcy</cp:lastModifiedBy>
  <cp:revision>2</cp:revision>
  <cp:lastPrinted>2018-04-17T14:17:00Z</cp:lastPrinted>
  <dcterms:created xsi:type="dcterms:W3CDTF">2019-11-15T20:52:00Z</dcterms:created>
  <dcterms:modified xsi:type="dcterms:W3CDTF">2019-11-15T20:52:00Z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LAST PAGE ONLY</vt:lpwstr>
  </property>
  <property fmtid="{D5CDD505-2E9C-101B-9397-08002B2CF9AE}" pid="14" name="LibraryName">
    <vt:lpwstr>DET02</vt:lpwstr>
  </property>
  <property fmtid="{D5CDD505-2E9C-101B-9397-08002B2CF9AE}" pid="15" name="DocName">
    <vt:lpwstr>WSU Supplementary General Conditions 110116</vt:lpwstr>
  </property>
  <property fmtid="{D5CDD505-2E9C-101B-9397-08002B2CF9AE}" pid="16" name="DocNumber">
    <vt:lpwstr>2264666</vt:lpwstr>
  </property>
  <property fmtid="{D5CDD505-2E9C-101B-9397-08002B2CF9AE}" pid="17" name="VersionNumber">
    <vt:lpwstr>3</vt:lpwstr>
  </property>
  <property fmtid="{D5CDD505-2E9C-101B-9397-08002B2CF9AE}" pid="18" name="AuthorName">
    <vt:lpwstr>Sierj1</vt:lpwstr>
  </property>
  <property fmtid="{D5CDD505-2E9C-101B-9397-08002B2CF9AE}" pid="19" name="ClientNumber">
    <vt:lpwstr>0851</vt:lpwstr>
  </property>
  <property fmtid="{D5CDD505-2E9C-101B-9397-08002B2CF9AE}" pid="20" name="MatterNumber">
    <vt:lpwstr>051122</vt:lpwstr>
  </property>
  <property fmtid="{D5CDD505-2E9C-101B-9397-08002B2CF9AE}" pid="21" name="CUS_DocIDString">
    <vt:lpwstr>DET02:2264666.3</vt:lpwstr>
  </property>
  <property fmtid="{D5CDD505-2E9C-101B-9397-08002B2CF9AE}" pid="22" name="CUS_DocIDEndSectionNumber">
    <vt:lpwstr>1</vt:lpwstr>
  </property>
  <property fmtid="{D5CDD505-2E9C-101B-9397-08002B2CF9AE}" pid="23" name="CUS_DocIDEndAdjustedPageNumber">
    <vt:lpwstr>13</vt:lpwstr>
  </property>
</Properties>
</file>