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FDD" w:rsidRDefault="00041FDD" w:rsidP="00041FDD">
      <w:pPr>
        <w:pStyle w:val="FootnoteText"/>
        <w:rPr>
          <w:b/>
        </w:rPr>
      </w:pPr>
      <w:r>
        <w:t xml:space="preserve">                     </w:t>
      </w:r>
    </w:p>
    <w:tbl>
      <w:tblPr>
        <w:tblW w:w="11085" w:type="dxa"/>
        <w:tblInd w:w="-277" w:type="dxa"/>
        <w:tblLayout w:type="fixed"/>
        <w:tblCellMar>
          <w:left w:w="0" w:type="dxa"/>
          <w:right w:w="0" w:type="dxa"/>
        </w:tblCellMar>
        <w:tblLook w:val="04A0" w:firstRow="1" w:lastRow="0" w:firstColumn="1" w:lastColumn="0" w:noHBand="0" w:noVBand="1"/>
      </w:tblPr>
      <w:tblGrid>
        <w:gridCol w:w="4686"/>
        <w:gridCol w:w="2790"/>
        <w:gridCol w:w="3609"/>
      </w:tblGrid>
      <w:tr w:rsidR="00041FDD" w:rsidTr="00041FDD">
        <w:trPr>
          <w:cantSplit/>
        </w:trPr>
        <w:tc>
          <w:tcPr>
            <w:tcW w:w="4687" w:type="dxa"/>
          </w:tcPr>
          <w:p w:rsidR="00041FDD" w:rsidRDefault="00041FDD">
            <w:pPr>
              <w:tabs>
                <w:tab w:val="left" w:pos="1080"/>
              </w:tabs>
              <w:jc w:val="center"/>
              <w:rPr>
                <w:b/>
              </w:rPr>
            </w:pPr>
            <w:r>
              <w:rPr>
                <w:b/>
              </w:rPr>
              <w:br w:type="page"/>
            </w:r>
            <w:r>
              <w:br w:type="page"/>
            </w:r>
            <w:r>
              <w:rPr>
                <w:b/>
              </w:rPr>
              <w:br w:type="page"/>
            </w:r>
            <w:r>
              <w:object w:dxaOrig="1905"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15pt;height:56.95pt" o:ole="">
                  <v:imagedata r:id="rId6" o:title=""/>
                </v:shape>
                <o:OLEObject Type="Embed" ProgID="MSPhotoEd.3" ShapeID="_x0000_i1025" DrawAspect="Content" ObjectID="_1464090354" r:id="rId7"/>
              </w:object>
            </w:r>
          </w:p>
          <w:p w:rsidR="00041FDD" w:rsidRDefault="00041FDD">
            <w:pPr>
              <w:tabs>
                <w:tab w:val="left" w:pos="1080"/>
              </w:tabs>
              <w:jc w:val="center"/>
              <w:rPr>
                <w:b/>
              </w:rPr>
            </w:pPr>
          </w:p>
          <w:p w:rsidR="00041FDD" w:rsidRDefault="00041FDD">
            <w:pPr>
              <w:tabs>
                <w:tab w:val="left" w:pos="1080"/>
              </w:tabs>
              <w:jc w:val="center"/>
              <w:rPr>
                <w:b/>
              </w:rPr>
            </w:pPr>
            <w:r>
              <w:rPr>
                <w:b/>
              </w:rPr>
              <w:t>Division of Finance and Business Operations</w:t>
            </w:r>
          </w:p>
        </w:tc>
        <w:tc>
          <w:tcPr>
            <w:tcW w:w="2790" w:type="dxa"/>
          </w:tcPr>
          <w:p w:rsidR="00041FDD" w:rsidRDefault="00041FDD">
            <w:pPr>
              <w:tabs>
                <w:tab w:val="left" w:pos="1080"/>
              </w:tabs>
            </w:pPr>
          </w:p>
        </w:tc>
        <w:tc>
          <w:tcPr>
            <w:tcW w:w="3609" w:type="dxa"/>
          </w:tcPr>
          <w:p w:rsidR="00041FDD" w:rsidRDefault="00041FDD">
            <w:pPr>
              <w:tabs>
                <w:tab w:val="left" w:pos="1080"/>
              </w:tabs>
              <w:rPr>
                <w:b/>
              </w:rPr>
            </w:pPr>
          </w:p>
          <w:p w:rsidR="00041FDD" w:rsidRDefault="00041FDD">
            <w:pPr>
              <w:tabs>
                <w:tab w:val="left" w:pos="1080"/>
              </w:tabs>
              <w:rPr>
                <w:b/>
                <w:sz w:val="8"/>
                <w:szCs w:val="8"/>
              </w:rPr>
            </w:pPr>
            <w:r>
              <w:rPr>
                <w:b/>
                <w:sz w:val="8"/>
                <w:szCs w:val="8"/>
              </w:rPr>
              <w:t xml:space="preserve">   </w:t>
            </w:r>
          </w:p>
          <w:p w:rsidR="00041FDD" w:rsidRDefault="00041FDD">
            <w:pPr>
              <w:tabs>
                <w:tab w:val="left" w:pos="1080"/>
              </w:tabs>
              <w:rPr>
                <w:b/>
              </w:rPr>
            </w:pPr>
            <w:r>
              <w:rPr>
                <w:b/>
              </w:rPr>
              <w:t xml:space="preserve">Procurement &amp; Strategic Sourcing  </w:t>
            </w:r>
          </w:p>
          <w:p w:rsidR="00041FDD" w:rsidRDefault="00041FDD">
            <w:pPr>
              <w:tabs>
                <w:tab w:val="left" w:pos="1080"/>
              </w:tabs>
              <w:rPr>
                <w:b/>
              </w:rPr>
            </w:pPr>
            <w:smartTag w:uri="urn:schemas-microsoft-com:office:smarttags" w:element="country-region">
              <w:smartTag w:uri="urn:schemas-microsoft-com:office:smarttags" w:element="address">
                <w:r>
                  <w:rPr>
                    <w:b/>
                  </w:rPr>
                  <w:t>5700 Cass Avenue, suite 4200</w:t>
                </w:r>
              </w:smartTag>
            </w:smartTag>
          </w:p>
          <w:p w:rsidR="00041FDD" w:rsidRDefault="00041FDD">
            <w:pPr>
              <w:tabs>
                <w:tab w:val="left" w:pos="1080"/>
              </w:tabs>
              <w:rPr>
                <w:b/>
              </w:rPr>
            </w:pPr>
            <w:smartTag w:uri="urn:schemas-microsoft-com:office:smarttags" w:element="place">
              <w:smartTag w:uri="urn:schemas-microsoft-com:office:smarttags" w:element="City">
                <w:r>
                  <w:rPr>
                    <w:b/>
                  </w:rPr>
                  <w:t>Detroit</w:t>
                </w:r>
              </w:smartTag>
              <w:r>
                <w:rPr>
                  <w:b/>
                </w:rPr>
                <w:t xml:space="preserve">, </w:t>
              </w:r>
              <w:smartTag w:uri="urn:schemas-microsoft-com:office:smarttags" w:element="State">
                <w:r>
                  <w:rPr>
                    <w:b/>
                  </w:rPr>
                  <w:t>Michigan</w:t>
                </w:r>
              </w:smartTag>
              <w:r>
                <w:rPr>
                  <w:b/>
                </w:rPr>
                <w:t xml:space="preserve">   </w:t>
              </w:r>
              <w:smartTag w:uri="urn:schemas-microsoft-com:office:smarttags" w:element="PostalCode">
                <w:r>
                  <w:rPr>
                    <w:b/>
                  </w:rPr>
                  <w:t>48202</w:t>
                </w:r>
              </w:smartTag>
            </w:smartTag>
          </w:p>
          <w:p w:rsidR="00041FDD" w:rsidRDefault="00041FDD">
            <w:pPr>
              <w:tabs>
                <w:tab w:val="left" w:pos="1080"/>
              </w:tabs>
              <w:rPr>
                <w:b/>
              </w:rPr>
            </w:pPr>
            <w:r>
              <w:rPr>
                <w:b/>
              </w:rPr>
              <w:t xml:space="preserve">(313) 577-3734 </w:t>
            </w:r>
          </w:p>
          <w:p w:rsidR="00041FDD" w:rsidRDefault="00041FDD">
            <w:pPr>
              <w:tabs>
                <w:tab w:val="left" w:pos="1080"/>
              </w:tabs>
              <w:rPr>
                <w:b/>
              </w:rPr>
            </w:pPr>
            <w:r>
              <w:rPr>
                <w:b/>
              </w:rPr>
              <w:t>FAX (313) 577-3747</w:t>
            </w:r>
          </w:p>
        </w:tc>
      </w:tr>
    </w:tbl>
    <w:p w:rsidR="00041FDD" w:rsidRDefault="00041FDD" w:rsidP="00041FDD">
      <w:pPr>
        <w:tabs>
          <w:tab w:val="left" w:pos="720"/>
        </w:tabs>
        <w:ind w:left="6840"/>
      </w:pPr>
    </w:p>
    <w:p w:rsidR="00041FDD" w:rsidRDefault="00041FDD" w:rsidP="00041FDD">
      <w:pPr>
        <w:tabs>
          <w:tab w:val="left" w:pos="7200"/>
        </w:tabs>
        <w:ind w:left="7200"/>
      </w:pPr>
      <w:r>
        <w:rPr>
          <w:b/>
        </w:rPr>
        <w:t>June 11, 2014</w:t>
      </w:r>
    </w:p>
    <w:p w:rsidR="00041FDD" w:rsidRDefault="00041FDD" w:rsidP="00041FDD">
      <w:pPr>
        <w:rPr>
          <w:sz w:val="24"/>
          <w:szCs w:val="24"/>
        </w:rPr>
      </w:pPr>
    </w:p>
    <w:p w:rsidR="00041FDD" w:rsidRDefault="00041FDD" w:rsidP="00041FDD">
      <w:pPr>
        <w:jc w:val="center"/>
        <w:rPr>
          <w:b/>
          <w:sz w:val="24"/>
          <w:szCs w:val="24"/>
        </w:rPr>
      </w:pPr>
      <w:r>
        <w:rPr>
          <w:b/>
          <w:sz w:val="24"/>
          <w:szCs w:val="24"/>
        </w:rPr>
        <w:t>Minutes of the Pre-bid Conference</w:t>
      </w:r>
    </w:p>
    <w:p w:rsidR="00041FDD" w:rsidRDefault="00041FDD" w:rsidP="00041FDD">
      <w:pPr>
        <w:jc w:val="center"/>
        <w:rPr>
          <w:b/>
        </w:rPr>
      </w:pPr>
    </w:p>
    <w:p w:rsidR="00041FDD" w:rsidRDefault="00041FDD" w:rsidP="00041FDD">
      <w:pPr>
        <w:jc w:val="center"/>
        <w:rPr>
          <w:b/>
          <w:smallCaps/>
        </w:rPr>
      </w:pPr>
      <w:r>
        <w:rPr>
          <w:b/>
        </w:rPr>
        <w:t>RFP MS-SQL Server Migration dated</w:t>
      </w:r>
      <w:r>
        <w:rPr>
          <w:b/>
          <w:i/>
        </w:rPr>
        <w:t xml:space="preserve"> </w:t>
      </w:r>
      <w:r>
        <w:rPr>
          <w:b/>
        </w:rPr>
        <w:t>June 4, 2014</w:t>
      </w:r>
      <w:r>
        <w:rPr>
          <w:b/>
          <w:smallCaps/>
        </w:rPr>
        <w:t xml:space="preserve"> </w:t>
      </w:r>
    </w:p>
    <w:p w:rsidR="00041FDD" w:rsidRDefault="00041FDD" w:rsidP="00041FDD">
      <w:pPr>
        <w:jc w:val="center"/>
        <w:rPr>
          <w:b/>
          <w:smallCaps/>
        </w:rPr>
      </w:pPr>
    </w:p>
    <w:p w:rsidR="00041FDD" w:rsidRDefault="00041FDD" w:rsidP="00041FDD">
      <w:pPr>
        <w:tabs>
          <w:tab w:val="left" w:pos="1080"/>
        </w:tabs>
      </w:pPr>
    </w:p>
    <w:p w:rsidR="00041FDD" w:rsidRDefault="00041FDD" w:rsidP="00041FDD">
      <w:pPr>
        <w:tabs>
          <w:tab w:val="left" w:pos="1080"/>
        </w:tabs>
        <w:jc w:val="both"/>
      </w:pPr>
      <w:r>
        <w:t xml:space="preserve">The pre-bid conference for the </w:t>
      </w:r>
      <w:r>
        <w:rPr>
          <w:b/>
        </w:rPr>
        <w:t>MS-SQL Server Migration</w:t>
      </w:r>
      <w:r>
        <w:t xml:space="preserve"> was held on </w:t>
      </w:r>
      <w:r>
        <w:rPr>
          <w:b/>
        </w:rPr>
        <w:t>June 11, 2014 at 10:00 am</w:t>
      </w:r>
      <w:r>
        <w:t xml:space="preserve"> </w:t>
      </w:r>
      <w:r>
        <w:rPr>
          <w:b/>
        </w:rPr>
        <w:t>Robin Watkins</w:t>
      </w:r>
      <w:r>
        <w:t xml:space="preserve"> reviewed the administrative requirements of the pre-bid package, especially concerning details such as bid due dates and who vendors may contact during the live bid process. </w:t>
      </w:r>
      <w:r w:rsidR="005345D4" w:rsidRPr="005345D4">
        <w:rPr>
          <w:b/>
        </w:rPr>
        <w:t>Ruth Waite</w:t>
      </w:r>
      <w:r w:rsidR="005345D4">
        <w:t xml:space="preserve"> and </w:t>
      </w:r>
      <w:proofErr w:type="spellStart"/>
      <w:r w:rsidR="005345D4" w:rsidRPr="005345D4">
        <w:rPr>
          <w:b/>
        </w:rPr>
        <w:t>Charito</w:t>
      </w:r>
      <w:proofErr w:type="spellEnd"/>
      <w:r w:rsidR="005345D4" w:rsidRPr="005345D4">
        <w:rPr>
          <w:b/>
        </w:rPr>
        <w:t xml:space="preserve"> </w:t>
      </w:r>
      <w:proofErr w:type="spellStart"/>
      <w:r w:rsidR="005345D4" w:rsidRPr="005345D4">
        <w:rPr>
          <w:b/>
        </w:rPr>
        <w:t>Hulleza</w:t>
      </w:r>
      <w:proofErr w:type="spellEnd"/>
      <w:r>
        <w:t xml:space="preserve"> of the </w:t>
      </w:r>
      <w:r>
        <w:rPr>
          <w:b/>
        </w:rPr>
        <w:t xml:space="preserve">Center for Urban </w:t>
      </w:r>
      <w:proofErr w:type="gramStart"/>
      <w:r>
        <w:rPr>
          <w:b/>
        </w:rPr>
        <w:t>Studies</w:t>
      </w:r>
      <w:r>
        <w:t>,</w:t>
      </w:r>
      <w:proofErr w:type="gramEnd"/>
      <w:r>
        <w:t xml:space="preserve"> discussed the expectations and scope of work.</w:t>
      </w:r>
    </w:p>
    <w:p w:rsidR="00041FDD" w:rsidRDefault="00041FDD" w:rsidP="00041FDD">
      <w:pPr>
        <w:tabs>
          <w:tab w:val="left" w:pos="1080"/>
        </w:tabs>
        <w:jc w:val="both"/>
      </w:pPr>
    </w:p>
    <w:p w:rsidR="00041FDD" w:rsidRDefault="00041FDD" w:rsidP="00041FDD">
      <w:pPr>
        <w:tabs>
          <w:tab w:val="left" w:pos="1080"/>
        </w:tabs>
        <w:jc w:val="both"/>
      </w:pPr>
      <w:r>
        <w:t xml:space="preserve">The pre-bid conference attendees sign in sheet and meeting minutes are available for downloading from the University Purchasing Web Site at </w:t>
      </w:r>
      <w:r>
        <w:rPr>
          <w:b/>
        </w:rPr>
        <w:t>http://www.forms.purchasing.wayne.edu/Adv_bid/Adv_bid.html</w:t>
      </w:r>
      <w:r>
        <w:t>.</w:t>
      </w:r>
    </w:p>
    <w:p w:rsidR="00041FDD" w:rsidRDefault="00041FDD" w:rsidP="00041FDD">
      <w:pPr>
        <w:tabs>
          <w:tab w:val="left" w:pos="1080"/>
        </w:tabs>
        <w:jc w:val="both"/>
      </w:pPr>
    </w:p>
    <w:p w:rsidR="00041FDD" w:rsidRDefault="00041FDD" w:rsidP="00041FDD">
      <w:pPr>
        <w:pStyle w:val="BodyText3"/>
        <w:jc w:val="both"/>
        <w:rPr>
          <w:b/>
          <w:sz w:val="18"/>
          <w:szCs w:val="18"/>
        </w:rPr>
      </w:pPr>
      <w:r>
        <w:rPr>
          <w:b/>
          <w:sz w:val="18"/>
          <w:szCs w:val="18"/>
        </w:rPr>
        <w:t xml:space="preserve">Numerous simple questions and answers were addressed at the pre-bid meeting. Some of the issues were as follows: </w:t>
      </w:r>
    </w:p>
    <w:p w:rsidR="00041FDD" w:rsidRDefault="00041FDD" w:rsidP="00041FDD">
      <w:pPr>
        <w:tabs>
          <w:tab w:val="left" w:pos="1080"/>
        </w:tabs>
        <w:ind w:left="360"/>
        <w:jc w:val="both"/>
      </w:pPr>
      <w:bookmarkStart w:id="0" w:name="_Hlt75054070"/>
      <w:bookmarkEnd w:id="0"/>
    </w:p>
    <w:p w:rsidR="00041FDD" w:rsidRDefault="00041FDD" w:rsidP="00041FDD">
      <w:pPr>
        <w:tabs>
          <w:tab w:val="left" w:pos="1080"/>
        </w:tabs>
        <w:jc w:val="both"/>
      </w:pPr>
    </w:p>
    <w:p w:rsidR="00041FDD" w:rsidRDefault="00041FDD" w:rsidP="00041FDD">
      <w:pPr>
        <w:numPr>
          <w:ilvl w:val="0"/>
          <w:numId w:val="1"/>
        </w:numPr>
        <w:tabs>
          <w:tab w:val="left" w:pos="1080"/>
        </w:tabs>
        <w:jc w:val="both"/>
        <w:rPr>
          <w:b/>
        </w:rPr>
      </w:pPr>
      <w:r>
        <w:t xml:space="preserve">The Deadline for project related questions is </w:t>
      </w:r>
      <w:r>
        <w:rPr>
          <w:b/>
        </w:rPr>
        <w:t>June 13, 2014</w:t>
      </w:r>
      <w:r>
        <w:rPr>
          <w:b/>
          <w:i/>
        </w:rPr>
        <w:t>,</w:t>
      </w:r>
      <w:r>
        <w:t xml:space="preserve"> </w:t>
      </w:r>
      <w:r>
        <w:rPr>
          <w:b/>
        </w:rPr>
        <w:t>12:00 noon</w:t>
      </w:r>
      <w:r>
        <w:t>.</w:t>
      </w:r>
    </w:p>
    <w:p w:rsidR="00041FDD" w:rsidRDefault="00041FDD" w:rsidP="00041FDD">
      <w:pPr>
        <w:numPr>
          <w:ilvl w:val="0"/>
          <w:numId w:val="1"/>
        </w:numPr>
        <w:tabs>
          <w:tab w:val="left" w:pos="1080"/>
        </w:tabs>
        <w:jc w:val="both"/>
      </w:pPr>
      <w:r>
        <w:rPr>
          <w:b/>
        </w:rPr>
        <w:t>Bids are due June 20, 2014 at 4:00 pm</w:t>
      </w:r>
      <w:r>
        <w:t>, to be time date stamped in Procurement &amp; Strategic Sourcing located in the Academic/ Administration Bldg., 5700 Cass Avenue, 4</w:t>
      </w:r>
      <w:r>
        <w:rPr>
          <w:vertAlign w:val="superscript"/>
        </w:rPr>
        <w:t>th</w:t>
      </w:r>
      <w:r>
        <w:t xml:space="preserve"> Floor – Suite 4200, Detroit, MI 48202. </w:t>
      </w:r>
    </w:p>
    <w:p w:rsidR="00041FDD" w:rsidRDefault="00041FDD" w:rsidP="00041FDD">
      <w:pPr>
        <w:numPr>
          <w:ilvl w:val="0"/>
          <w:numId w:val="1"/>
        </w:numPr>
        <w:tabs>
          <w:tab w:val="left" w:pos="1080"/>
        </w:tabs>
        <w:jc w:val="both"/>
      </w:pPr>
      <w:r>
        <w:t xml:space="preserve">We will require an original plus one copy </w:t>
      </w:r>
      <w:r>
        <w:rPr>
          <w:b/>
        </w:rPr>
        <w:t xml:space="preserve">(2 </w:t>
      </w:r>
      <w:proofErr w:type="gramStart"/>
      <w:r>
        <w:rPr>
          <w:b/>
        </w:rPr>
        <w:t>total</w:t>
      </w:r>
      <w:proofErr w:type="gramEnd"/>
      <w:r>
        <w:rPr>
          <w:b/>
        </w:rPr>
        <w:t>)</w:t>
      </w:r>
      <w:r>
        <w:t xml:space="preserve"> of your proposal.  In addition, an electronic version is required, which should be submitted to our secure mailbox at </w:t>
      </w:r>
      <w:hyperlink r:id="rId8" w:history="1">
        <w:r>
          <w:rPr>
            <w:rStyle w:val="Hyperlink"/>
            <w:b/>
          </w:rPr>
          <w:t>rfp@wayne.edu</w:t>
        </w:r>
      </w:hyperlink>
    </w:p>
    <w:p w:rsidR="00041FDD" w:rsidRDefault="00041FDD" w:rsidP="00041FDD">
      <w:pPr>
        <w:numPr>
          <w:ilvl w:val="0"/>
          <w:numId w:val="1"/>
        </w:numPr>
        <w:tabs>
          <w:tab w:val="left" w:pos="1080"/>
        </w:tabs>
        <w:jc w:val="both"/>
      </w:pPr>
      <w:r>
        <w:t>Any responses, materials, correspondence, or documents provided to the University are subject to the State of Michigan Freedom of Information Act and may be released to third parties in compliance with that Act, regardless of notations in the VE</w:t>
      </w:r>
      <w:r w:rsidR="005345D4">
        <w:t>NDOR's Proposal to the contrary.</w:t>
      </w:r>
    </w:p>
    <w:p w:rsidR="005345D4" w:rsidRDefault="005345D4" w:rsidP="00041FDD">
      <w:pPr>
        <w:numPr>
          <w:ilvl w:val="0"/>
          <w:numId w:val="1"/>
        </w:numPr>
        <w:tabs>
          <w:tab w:val="left" w:pos="1080"/>
        </w:tabs>
        <w:jc w:val="both"/>
      </w:pPr>
      <w:r>
        <w:t>We have one server from which data will be migrated. There has been no previous migration attempted.</w:t>
      </w:r>
    </w:p>
    <w:p w:rsidR="005345D4" w:rsidRDefault="005345D4" w:rsidP="00041FDD">
      <w:pPr>
        <w:numPr>
          <w:ilvl w:val="0"/>
          <w:numId w:val="1"/>
        </w:numPr>
        <w:tabs>
          <w:tab w:val="left" w:pos="1080"/>
        </w:tabs>
        <w:jc w:val="both"/>
      </w:pPr>
      <w:r>
        <w:t>We would like upgrade to the most current version of software.</w:t>
      </w:r>
    </w:p>
    <w:p w:rsidR="005345D4" w:rsidRDefault="005345D4" w:rsidP="00041FDD">
      <w:pPr>
        <w:numPr>
          <w:ilvl w:val="0"/>
          <w:numId w:val="1"/>
        </w:numPr>
        <w:tabs>
          <w:tab w:val="left" w:pos="1080"/>
        </w:tabs>
        <w:jc w:val="both"/>
      </w:pPr>
      <w:r>
        <w:t>We have several application</w:t>
      </w:r>
      <w:r w:rsidR="003312DE">
        <w:t xml:space="preserve">s </w:t>
      </w:r>
      <w:r>
        <w:t>on server: Web Reporting, Access and Data Collection.</w:t>
      </w:r>
    </w:p>
    <w:p w:rsidR="005345D4" w:rsidRDefault="005345D4" w:rsidP="00041FDD">
      <w:pPr>
        <w:numPr>
          <w:ilvl w:val="0"/>
          <w:numId w:val="1"/>
        </w:numPr>
        <w:tabs>
          <w:tab w:val="left" w:pos="1080"/>
        </w:tabs>
        <w:jc w:val="both"/>
      </w:pPr>
      <w:r>
        <w:t>Currently, we have no back-up system running which may be due to lack of space on C drive.</w:t>
      </w:r>
      <w:r w:rsidR="005461ED">
        <w:t xml:space="preserve"> ARC Server was the back-up until it stopped working.</w:t>
      </w:r>
    </w:p>
    <w:p w:rsidR="005345D4" w:rsidRDefault="005345D4" w:rsidP="00041FDD">
      <w:pPr>
        <w:numPr>
          <w:ilvl w:val="0"/>
          <w:numId w:val="1"/>
        </w:numPr>
        <w:tabs>
          <w:tab w:val="left" w:pos="1080"/>
        </w:tabs>
        <w:jc w:val="both"/>
      </w:pPr>
      <w:r>
        <w:t>We have sixty (60) databases/10 projects running on server with less than 30 users.</w:t>
      </w:r>
    </w:p>
    <w:p w:rsidR="00F675D8" w:rsidRDefault="00F675D8" w:rsidP="00041FDD">
      <w:pPr>
        <w:numPr>
          <w:ilvl w:val="0"/>
          <w:numId w:val="1"/>
        </w:numPr>
        <w:tabs>
          <w:tab w:val="left" w:pos="1080"/>
        </w:tabs>
        <w:jc w:val="both"/>
      </w:pPr>
      <w:r>
        <w:t xml:space="preserve">Vendor selected must </w:t>
      </w:r>
      <w:proofErr w:type="gramStart"/>
      <w:r>
        <w:t>signed</w:t>
      </w:r>
      <w:proofErr w:type="gramEnd"/>
      <w:r>
        <w:t xml:space="preserve"> enclosed Confidentiality and Non-Disclosure Agreement as the information which might be viewed in the course of completing the services should remain strictly confidential. </w:t>
      </w:r>
    </w:p>
    <w:p w:rsidR="00041FDD" w:rsidRDefault="00041FDD" w:rsidP="00041FDD">
      <w:pPr>
        <w:tabs>
          <w:tab w:val="left" w:pos="1080"/>
        </w:tabs>
        <w:jc w:val="both"/>
      </w:pPr>
    </w:p>
    <w:p w:rsidR="00041FDD" w:rsidRDefault="00041FDD" w:rsidP="00041FDD">
      <w:pPr>
        <w:tabs>
          <w:tab w:val="left" w:pos="1080"/>
        </w:tabs>
        <w:jc w:val="both"/>
      </w:pPr>
    </w:p>
    <w:p w:rsidR="00041FDD" w:rsidRDefault="00041FDD" w:rsidP="00041FDD">
      <w:pPr>
        <w:tabs>
          <w:tab w:val="left" w:pos="1080"/>
        </w:tabs>
        <w:jc w:val="both"/>
      </w:pPr>
      <w:r>
        <w:t xml:space="preserve">All questions concerning this project must be emailed to: </w:t>
      </w:r>
      <w:r>
        <w:rPr>
          <w:b/>
        </w:rPr>
        <w:t>Robin Watkins</w:t>
      </w:r>
      <w:r>
        <w:t xml:space="preserve">, Procurement &amp; Strategic Sourcing at </w:t>
      </w:r>
      <w:r>
        <w:rPr>
          <w:b/>
        </w:rPr>
        <w:t>313-577-3739</w:t>
      </w:r>
      <w:r>
        <w:t xml:space="preserve"> Email: </w:t>
      </w:r>
      <w:r>
        <w:rPr>
          <w:b/>
        </w:rPr>
        <w:t>ag5343@wayne.edu</w:t>
      </w:r>
      <w:r>
        <w:t xml:space="preserve"> (copy to </w:t>
      </w:r>
      <w:r>
        <w:rPr>
          <w:b/>
        </w:rPr>
        <w:t>Paula Reyes</w:t>
      </w:r>
      <w:r>
        <w:t xml:space="preserve">, Email:  </w:t>
      </w:r>
      <w:r>
        <w:rPr>
          <w:b/>
        </w:rPr>
        <w:t>bb2709@wayne.edu)</w:t>
      </w:r>
      <w:r>
        <w:t xml:space="preserve"> by 12:00 p.m., </w:t>
      </w:r>
      <w:r>
        <w:rPr>
          <w:b/>
        </w:rPr>
        <w:t>June 13, 2014.</w:t>
      </w:r>
      <w:r>
        <w:t xml:space="preserve">  </w:t>
      </w:r>
    </w:p>
    <w:p w:rsidR="00041FDD" w:rsidRDefault="00041FDD" w:rsidP="00041FDD">
      <w:pPr>
        <w:tabs>
          <w:tab w:val="left" w:pos="1080"/>
        </w:tabs>
        <w:jc w:val="both"/>
      </w:pPr>
    </w:p>
    <w:p w:rsidR="00041FDD" w:rsidRDefault="00041FDD" w:rsidP="00041FDD">
      <w:pPr>
        <w:tabs>
          <w:tab w:val="left" w:pos="1080"/>
        </w:tabs>
        <w:jc w:val="both"/>
      </w:pPr>
      <w:r>
        <w:rPr>
          <w:b/>
        </w:rPr>
        <w:t>Do not contact the Center for Urban Studies, or other University Units, directly as this may result in disqualification of your proposal.</w:t>
      </w:r>
    </w:p>
    <w:p w:rsidR="00041FDD" w:rsidRDefault="00041FDD" w:rsidP="00041FDD">
      <w:pPr>
        <w:tabs>
          <w:tab w:val="left" w:pos="1080"/>
        </w:tabs>
        <w:jc w:val="both"/>
      </w:pPr>
    </w:p>
    <w:p w:rsidR="00041FDD" w:rsidRDefault="00041FDD" w:rsidP="00041FDD">
      <w:pPr>
        <w:jc w:val="both"/>
        <w:rPr>
          <w:b/>
        </w:rPr>
      </w:pPr>
      <w:r>
        <w:t>Thank you</w:t>
      </w:r>
    </w:p>
    <w:p w:rsidR="00041FDD" w:rsidRDefault="00041FDD" w:rsidP="00041FDD">
      <w:pPr>
        <w:jc w:val="both"/>
      </w:pPr>
    </w:p>
    <w:p w:rsidR="00041FDD" w:rsidRDefault="00041FDD" w:rsidP="00041FDD">
      <w:pPr>
        <w:pStyle w:val="FootnoteText"/>
        <w:jc w:val="both"/>
      </w:pPr>
      <w:r>
        <w:rPr>
          <w:b/>
        </w:rPr>
        <w:t>Robin Watkins</w:t>
      </w:r>
      <w:r>
        <w:t xml:space="preserve">, </w:t>
      </w:r>
    </w:p>
    <w:p w:rsidR="00041FDD" w:rsidRDefault="00041FDD" w:rsidP="00041FDD">
      <w:pPr>
        <w:pStyle w:val="FootnoteText"/>
        <w:jc w:val="both"/>
      </w:pPr>
      <w:r>
        <w:rPr>
          <w:b/>
        </w:rPr>
        <w:t>Buyer</w:t>
      </w:r>
      <w:r>
        <w:t>, Purchasing</w:t>
      </w:r>
      <w:r>
        <w:tab/>
      </w:r>
      <w:r>
        <w:tab/>
      </w:r>
      <w:r>
        <w:tab/>
      </w:r>
      <w:r>
        <w:tab/>
      </w:r>
    </w:p>
    <w:p w:rsidR="00041FDD" w:rsidRDefault="00041FDD" w:rsidP="00041FDD">
      <w:pPr>
        <w:pStyle w:val="FootnoteText"/>
        <w:rPr>
          <w:b/>
        </w:rPr>
      </w:pPr>
      <w:r>
        <w:rPr>
          <w:b/>
        </w:rPr>
        <w:t>313-577-3739</w:t>
      </w:r>
    </w:p>
    <w:p w:rsidR="00D20A95" w:rsidRDefault="00D20A95" w:rsidP="00041FDD">
      <w:pPr>
        <w:pStyle w:val="FootnoteText"/>
        <w:rPr>
          <w:i/>
        </w:rPr>
      </w:pPr>
      <w:bookmarkStart w:id="1" w:name="_GoBack"/>
      <w:bookmarkEnd w:id="1"/>
    </w:p>
    <w:p w:rsidR="00041FDD" w:rsidRDefault="00041FDD" w:rsidP="00041FDD">
      <w:pPr>
        <w:tabs>
          <w:tab w:val="left" w:pos="1080"/>
        </w:tabs>
        <w:ind w:left="1080" w:hanging="1080"/>
        <w:rPr>
          <w:b/>
        </w:rPr>
      </w:pPr>
      <w:r>
        <w:t>CC:</w:t>
      </w:r>
      <w:r>
        <w:tab/>
      </w:r>
      <w:r>
        <w:rPr>
          <w:b/>
        </w:rPr>
        <w:t>Lyke Thompson</w:t>
      </w:r>
      <w:r>
        <w:t xml:space="preserve">, </w:t>
      </w:r>
      <w:r>
        <w:rPr>
          <w:b/>
        </w:rPr>
        <w:t>Paula Reyes</w:t>
      </w:r>
      <w:r>
        <w:rPr>
          <w:i/>
        </w:rPr>
        <w:t>,</w:t>
      </w:r>
      <w:r>
        <w:t xml:space="preserve"> Attendees list.</w:t>
      </w:r>
    </w:p>
    <w:p w:rsidR="006A6274" w:rsidRDefault="006A6274"/>
    <w:sectPr w:rsidR="006A62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58A5"/>
    <w:multiLevelType w:val="multilevel"/>
    <w:tmpl w:val="99BA100C"/>
    <w:lvl w:ilvl="0">
      <w:start w:val="1"/>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8"/>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FDD"/>
    <w:rsid w:val="00041FDD"/>
    <w:rsid w:val="003312DE"/>
    <w:rsid w:val="005345D4"/>
    <w:rsid w:val="005461ED"/>
    <w:rsid w:val="006A6274"/>
    <w:rsid w:val="00D20A95"/>
    <w:rsid w:val="00F67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ostalCode"/>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country-region"/>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FDD"/>
    <w:pPr>
      <w:spacing w:after="0" w:line="240" w:lineRule="auto"/>
    </w:pPr>
    <w:rPr>
      <w:rFonts w:ascii="Arial" w:eastAsia="Times New Roman" w:hAnsi="Arial" w:cs="Arial"/>
      <w:sz w:val="18"/>
      <w:szCs w:val="18"/>
    </w:rPr>
  </w:style>
  <w:style w:type="paragraph" w:styleId="Heading2">
    <w:name w:val="heading 2"/>
    <w:basedOn w:val="Normal"/>
    <w:next w:val="Normal"/>
    <w:link w:val="Heading2Char"/>
    <w:semiHidden/>
    <w:unhideWhenUsed/>
    <w:qFormat/>
    <w:rsid w:val="00041FDD"/>
    <w:pPr>
      <w:keepNext/>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041FDD"/>
    <w:rPr>
      <w:rFonts w:ascii="Arial" w:eastAsia="Times New Roman" w:hAnsi="Arial" w:cs="Arial"/>
      <w:b/>
      <w:sz w:val="24"/>
      <w:szCs w:val="18"/>
    </w:rPr>
  </w:style>
  <w:style w:type="character" w:styleId="Hyperlink">
    <w:name w:val="Hyperlink"/>
    <w:semiHidden/>
    <w:unhideWhenUsed/>
    <w:rsid w:val="00041FDD"/>
    <w:rPr>
      <w:color w:val="0000FF"/>
      <w:u w:val="single"/>
    </w:rPr>
  </w:style>
  <w:style w:type="paragraph" w:styleId="FootnoteText">
    <w:name w:val="footnote text"/>
    <w:basedOn w:val="Normal"/>
    <w:link w:val="FootnoteTextChar"/>
    <w:semiHidden/>
    <w:unhideWhenUsed/>
    <w:rsid w:val="00041FDD"/>
  </w:style>
  <w:style w:type="character" w:customStyle="1" w:styleId="FootnoteTextChar">
    <w:name w:val="Footnote Text Char"/>
    <w:basedOn w:val="DefaultParagraphFont"/>
    <w:link w:val="FootnoteText"/>
    <w:semiHidden/>
    <w:rsid w:val="00041FDD"/>
    <w:rPr>
      <w:rFonts w:ascii="Arial" w:eastAsia="Times New Roman" w:hAnsi="Arial" w:cs="Arial"/>
      <w:sz w:val="18"/>
      <w:szCs w:val="18"/>
    </w:rPr>
  </w:style>
  <w:style w:type="paragraph" w:styleId="BodyText">
    <w:name w:val="Body Text"/>
    <w:basedOn w:val="Normal"/>
    <w:link w:val="BodyTextChar"/>
    <w:semiHidden/>
    <w:unhideWhenUsed/>
    <w:rsid w:val="00041FDD"/>
    <w:rPr>
      <w:b/>
      <w:sz w:val="28"/>
      <w:lang w:val="x-none" w:eastAsia="x-none"/>
    </w:rPr>
  </w:style>
  <w:style w:type="character" w:customStyle="1" w:styleId="BodyTextChar">
    <w:name w:val="Body Text Char"/>
    <w:basedOn w:val="DefaultParagraphFont"/>
    <w:link w:val="BodyText"/>
    <w:semiHidden/>
    <w:rsid w:val="00041FDD"/>
    <w:rPr>
      <w:rFonts w:ascii="Arial" w:eastAsia="Times New Roman" w:hAnsi="Arial" w:cs="Arial"/>
      <w:b/>
      <w:sz w:val="28"/>
      <w:szCs w:val="18"/>
      <w:lang w:val="x-none" w:eastAsia="x-none"/>
    </w:rPr>
  </w:style>
  <w:style w:type="paragraph" w:styleId="BodyText3">
    <w:name w:val="Body Text 3"/>
    <w:basedOn w:val="Normal"/>
    <w:link w:val="BodyText3Char"/>
    <w:semiHidden/>
    <w:unhideWhenUsed/>
    <w:rsid w:val="00041FDD"/>
    <w:pPr>
      <w:spacing w:after="120"/>
    </w:pPr>
    <w:rPr>
      <w:sz w:val="16"/>
      <w:szCs w:val="16"/>
      <w:lang w:val="x-none" w:eastAsia="x-none"/>
    </w:rPr>
  </w:style>
  <w:style w:type="character" w:customStyle="1" w:styleId="BodyText3Char">
    <w:name w:val="Body Text 3 Char"/>
    <w:basedOn w:val="DefaultParagraphFont"/>
    <w:link w:val="BodyText3"/>
    <w:semiHidden/>
    <w:rsid w:val="00041FDD"/>
    <w:rPr>
      <w:rFonts w:ascii="Arial" w:eastAsia="Times New Roman" w:hAnsi="Arial" w:cs="Arial"/>
      <w:sz w:val="16"/>
      <w:szCs w:val="1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FDD"/>
    <w:pPr>
      <w:spacing w:after="0" w:line="240" w:lineRule="auto"/>
    </w:pPr>
    <w:rPr>
      <w:rFonts w:ascii="Arial" w:eastAsia="Times New Roman" w:hAnsi="Arial" w:cs="Arial"/>
      <w:sz w:val="18"/>
      <w:szCs w:val="18"/>
    </w:rPr>
  </w:style>
  <w:style w:type="paragraph" w:styleId="Heading2">
    <w:name w:val="heading 2"/>
    <w:basedOn w:val="Normal"/>
    <w:next w:val="Normal"/>
    <w:link w:val="Heading2Char"/>
    <w:semiHidden/>
    <w:unhideWhenUsed/>
    <w:qFormat/>
    <w:rsid w:val="00041FDD"/>
    <w:pPr>
      <w:keepNext/>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041FDD"/>
    <w:rPr>
      <w:rFonts w:ascii="Arial" w:eastAsia="Times New Roman" w:hAnsi="Arial" w:cs="Arial"/>
      <w:b/>
      <w:sz w:val="24"/>
      <w:szCs w:val="18"/>
    </w:rPr>
  </w:style>
  <w:style w:type="character" w:styleId="Hyperlink">
    <w:name w:val="Hyperlink"/>
    <w:semiHidden/>
    <w:unhideWhenUsed/>
    <w:rsid w:val="00041FDD"/>
    <w:rPr>
      <w:color w:val="0000FF"/>
      <w:u w:val="single"/>
    </w:rPr>
  </w:style>
  <w:style w:type="paragraph" w:styleId="FootnoteText">
    <w:name w:val="footnote text"/>
    <w:basedOn w:val="Normal"/>
    <w:link w:val="FootnoteTextChar"/>
    <w:semiHidden/>
    <w:unhideWhenUsed/>
    <w:rsid w:val="00041FDD"/>
  </w:style>
  <w:style w:type="character" w:customStyle="1" w:styleId="FootnoteTextChar">
    <w:name w:val="Footnote Text Char"/>
    <w:basedOn w:val="DefaultParagraphFont"/>
    <w:link w:val="FootnoteText"/>
    <w:semiHidden/>
    <w:rsid w:val="00041FDD"/>
    <w:rPr>
      <w:rFonts w:ascii="Arial" w:eastAsia="Times New Roman" w:hAnsi="Arial" w:cs="Arial"/>
      <w:sz w:val="18"/>
      <w:szCs w:val="18"/>
    </w:rPr>
  </w:style>
  <w:style w:type="paragraph" w:styleId="BodyText">
    <w:name w:val="Body Text"/>
    <w:basedOn w:val="Normal"/>
    <w:link w:val="BodyTextChar"/>
    <w:semiHidden/>
    <w:unhideWhenUsed/>
    <w:rsid w:val="00041FDD"/>
    <w:rPr>
      <w:b/>
      <w:sz w:val="28"/>
      <w:lang w:val="x-none" w:eastAsia="x-none"/>
    </w:rPr>
  </w:style>
  <w:style w:type="character" w:customStyle="1" w:styleId="BodyTextChar">
    <w:name w:val="Body Text Char"/>
    <w:basedOn w:val="DefaultParagraphFont"/>
    <w:link w:val="BodyText"/>
    <w:semiHidden/>
    <w:rsid w:val="00041FDD"/>
    <w:rPr>
      <w:rFonts w:ascii="Arial" w:eastAsia="Times New Roman" w:hAnsi="Arial" w:cs="Arial"/>
      <w:b/>
      <w:sz w:val="28"/>
      <w:szCs w:val="18"/>
      <w:lang w:val="x-none" w:eastAsia="x-none"/>
    </w:rPr>
  </w:style>
  <w:style w:type="paragraph" w:styleId="BodyText3">
    <w:name w:val="Body Text 3"/>
    <w:basedOn w:val="Normal"/>
    <w:link w:val="BodyText3Char"/>
    <w:semiHidden/>
    <w:unhideWhenUsed/>
    <w:rsid w:val="00041FDD"/>
    <w:pPr>
      <w:spacing w:after="120"/>
    </w:pPr>
    <w:rPr>
      <w:sz w:val="16"/>
      <w:szCs w:val="16"/>
      <w:lang w:val="x-none" w:eastAsia="x-none"/>
    </w:rPr>
  </w:style>
  <w:style w:type="character" w:customStyle="1" w:styleId="BodyText3Char">
    <w:name w:val="Body Text 3 Char"/>
    <w:basedOn w:val="DefaultParagraphFont"/>
    <w:link w:val="BodyText3"/>
    <w:semiHidden/>
    <w:rsid w:val="00041FDD"/>
    <w:rPr>
      <w:rFonts w:ascii="Arial" w:eastAsia="Times New Roman" w:hAnsi="Arial" w:cs="Arial"/>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19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p@wayne.edu"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2530</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Wayne State University</Company>
  <LinksUpToDate>false</LinksUpToDate>
  <CharactersWithSpaces>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K Ellis-Watkins</dc:creator>
  <cp:lastModifiedBy>Patricia Milewski</cp:lastModifiedBy>
  <cp:revision>2</cp:revision>
  <dcterms:created xsi:type="dcterms:W3CDTF">2014-06-12T18:59:00Z</dcterms:created>
  <dcterms:modified xsi:type="dcterms:W3CDTF">2014-06-12T18:59:00Z</dcterms:modified>
</cp:coreProperties>
</file>