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16A84" w:rsidRPr="005157A8" w:rsidTr="00437958">
        <w:trPr>
          <w:cantSplit/>
        </w:trPr>
        <w:tc>
          <w:tcPr>
            <w:tcW w:w="4687" w:type="dxa"/>
          </w:tcPr>
          <w:p w:rsidR="00316A84" w:rsidRPr="005157A8" w:rsidRDefault="00316A84" w:rsidP="00437958">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45671910" r:id="rId7"/>
              </w:object>
            </w:r>
          </w:p>
          <w:p w:rsidR="00316A84" w:rsidRPr="005157A8" w:rsidRDefault="00316A84" w:rsidP="00437958">
            <w:pPr>
              <w:tabs>
                <w:tab w:val="left" w:pos="1080"/>
              </w:tabs>
              <w:jc w:val="center"/>
              <w:rPr>
                <w:b/>
              </w:rPr>
            </w:pPr>
          </w:p>
          <w:p w:rsidR="00316A84" w:rsidRPr="005157A8" w:rsidRDefault="00316A84" w:rsidP="00437958">
            <w:pPr>
              <w:tabs>
                <w:tab w:val="left" w:pos="1080"/>
              </w:tabs>
              <w:jc w:val="center"/>
              <w:rPr>
                <w:b/>
              </w:rPr>
            </w:pPr>
            <w:r w:rsidRPr="005157A8">
              <w:rPr>
                <w:b/>
              </w:rPr>
              <w:t xml:space="preserve">Division of </w:t>
            </w:r>
            <w:r>
              <w:rPr>
                <w:b/>
              </w:rPr>
              <w:t>Finance and Business Operations</w:t>
            </w:r>
          </w:p>
        </w:tc>
        <w:tc>
          <w:tcPr>
            <w:tcW w:w="2790" w:type="dxa"/>
          </w:tcPr>
          <w:p w:rsidR="00316A84" w:rsidRPr="005157A8" w:rsidRDefault="00316A84" w:rsidP="00437958">
            <w:pPr>
              <w:tabs>
                <w:tab w:val="left" w:pos="1080"/>
              </w:tabs>
            </w:pPr>
          </w:p>
        </w:tc>
        <w:tc>
          <w:tcPr>
            <w:tcW w:w="3609" w:type="dxa"/>
          </w:tcPr>
          <w:p w:rsidR="00316A84" w:rsidRPr="005157A8" w:rsidRDefault="00316A84" w:rsidP="00437958">
            <w:pPr>
              <w:tabs>
                <w:tab w:val="left" w:pos="1080"/>
              </w:tabs>
              <w:rPr>
                <w:b/>
              </w:rPr>
            </w:pPr>
          </w:p>
          <w:p w:rsidR="00316A84" w:rsidRPr="005157A8" w:rsidRDefault="00316A84" w:rsidP="00437958">
            <w:pPr>
              <w:tabs>
                <w:tab w:val="left" w:pos="1080"/>
              </w:tabs>
              <w:rPr>
                <w:b/>
                <w:sz w:val="8"/>
                <w:szCs w:val="8"/>
              </w:rPr>
            </w:pPr>
            <w:r w:rsidRPr="005157A8">
              <w:rPr>
                <w:b/>
                <w:sz w:val="8"/>
                <w:szCs w:val="8"/>
              </w:rPr>
              <w:t xml:space="preserve">   </w:t>
            </w:r>
          </w:p>
          <w:p w:rsidR="00316A84" w:rsidRPr="005157A8" w:rsidRDefault="00316A84" w:rsidP="00437958">
            <w:pPr>
              <w:tabs>
                <w:tab w:val="left" w:pos="1080"/>
              </w:tabs>
              <w:rPr>
                <w:b/>
              </w:rPr>
            </w:pPr>
            <w:r>
              <w:rPr>
                <w:b/>
              </w:rPr>
              <w:t>Procurement &amp; Strategic Sourcing</w:t>
            </w:r>
            <w:r w:rsidRPr="005157A8">
              <w:rPr>
                <w:b/>
              </w:rPr>
              <w:t xml:space="preserve">  </w:t>
            </w:r>
          </w:p>
          <w:p w:rsidR="00316A84" w:rsidRPr="005157A8" w:rsidRDefault="00316A84" w:rsidP="00437958">
            <w:pPr>
              <w:tabs>
                <w:tab w:val="left" w:pos="1080"/>
              </w:tabs>
              <w:rPr>
                <w:b/>
              </w:rPr>
            </w:pPr>
            <w:r w:rsidRPr="005157A8">
              <w:rPr>
                <w:b/>
              </w:rPr>
              <w:t>5700 Cass Avenue, suite 4200</w:t>
            </w:r>
          </w:p>
          <w:p w:rsidR="00316A84" w:rsidRPr="005157A8" w:rsidRDefault="00316A84" w:rsidP="00437958">
            <w:pPr>
              <w:tabs>
                <w:tab w:val="left" w:pos="1080"/>
              </w:tabs>
              <w:rPr>
                <w:b/>
              </w:rPr>
            </w:pPr>
            <w:r w:rsidRPr="005157A8">
              <w:rPr>
                <w:b/>
              </w:rPr>
              <w:t>Detroit, Michigan   48202</w:t>
            </w:r>
          </w:p>
          <w:p w:rsidR="00316A84" w:rsidRPr="005157A8" w:rsidRDefault="00316A84" w:rsidP="00437958">
            <w:pPr>
              <w:tabs>
                <w:tab w:val="left" w:pos="1080"/>
              </w:tabs>
              <w:rPr>
                <w:b/>
              </w:rPr>
            </w:pPr>
            <w:r w:rsidRPr="005157A8">
              <w:rPr>
                <w:b/>
              </w:rPr>
              <w:t xml:space="preserve">(313) 577-3734 </w:t>
            </w:r>
          </w:p>
          <w:p w:rsidR="00316A84" w:rsidRPr="005157A8" w:rsidRDefault="00316A84" w:rsidP="00437958">
            <w:pPr>
              <w:tabs>
                <w:tab w:val="left" w:pos="1080"/>
              </w:tabs>
              <w:rPr>
                <w:b/>
              </w:rPr>
            </w:pPr>
            <w:r w:rsidRPr="005157A8">
              <w:rPr>
                <w:b/>
              </w:rPr>
              <w:t>FAX (313) 577-3747</w:t>
            </w:r>
          </w:p>
        </w:tc>
      </w:tr>
    </w:tbl>
    <w:p w:rsidR="00316A84" w:rsidRPr="005157A8" w:rsidRDefault="00316A84" w:rsidP="00316A84"/>
    <w:p w:rsidR="00316A84" w:rsidRPr="005157A8" w:rsidRDefault="00316A84" w:rsidP="00316A84">
      <w:pPr>
        <w:tabs>
          <w:tab w:val="left" w:pos="720"/>
        </w:tabs>
        <w:ind w:left="6840"/>
      </w:pPr>
    </w:p>
    <w:p w:rsidR="00316A84" w:rsidRPr="005157A8" w:rsidRDefault="00316A84" w:rsidP="00316A84">
      <w:pPr>
        <w:tabs>
          <w:tab w:val="left" w:pos="7200"/>
        </w:tabs>
        <w:ind w:left="7200"/>
      </w:pPr>
      <w:r>
        <w:rPr>
          <w:b/>
        </w:rPr>
        <w:t>November 06, 2013</w:t>
      </w:r>
    </w:p>
    <w:p w:rsidR="00316A84" w:rsidRPr="005157A8" w:rsidRDefault="00316A84" w:rsidP="00316A84">
      <w:pPr>
        <w:rPr>
          <w:sz w:val="24"/>
          <w:szCs w:val="24"/>
        </w:rPr>
      </w:pPr>
    </w:p>
    <w:p w:rsidR="00316A84" w:rsidRPr="00316A84" w:rsidRDefault="00316A84" w:rsidP="00316A84">
      <w:pPr>
        <w:jc w:val="center"/>
        <w:rPr>
          <w:b/>
          <w:sz w:val="24"/>
          <w:szCs w:val="24"/>
        </w:rPr>
      </w:pPr>
      <w:r w:rsidRPr="00316A84">
        <w:rPr>
          <w:b/>
          <w:sz w:val="24"/>
          <w:szCs w:val="24"/>
        </w:rPr>
        <w:t>Addendum 1/Minutes of the Pre-bid Conference</w:t>
      </w:r>
    </w:p>
    <w:p w:rsidR="00316A84" w:rsidRPr="00316A84" w:rsidRDefault="00316A84" w:rsidP="00316A84">
      <w:pPr>
        <w:jc w:val="center"/>
        <w:rPr>
          <w:b/>
          <w:smallCaps/>
          <w:sz w:val="24"/>
          <w:szCs w:val="24"/>
        </w:rPr>
      </w:pPr>
      <w:r w:rsidRPr="00316A84">
        <w:rPr>
          <w:b/>
          <w:sz w:val="24"/>
          <w:szCs w:val="24"/>
        </w:rPr>
        <w:t>RFP Science DMZ Core 2013 and RFP DMZ Edge, dated</w:t>
      </w:r>
      <w:r w:rsidRPr="00316A84">
        <w:rPr>
          <w:b/>
          <w:i/>
          <w:sz w:val="24"/>
          <w:szCs w:val="24"/>
        </w:rPr>
        <w:t xml:space="preserve"> </w:t>
      </w:r>
      <w:r w:rsidRPr="00316A84">
        <w:rPr>
          <w:b/>
          <w:sz w:val="24"/>
          <w:szCs w:val="24"/>
        </w:rPr>
        <w:t>October 30, 2013</w:t>
      </w:r>
      <w:r w:rsidRPr="00316A84">
        <w:rPr>
          <w:b/>
          <w:smallCaps/>
          <w:sz w:val="24"/>
          <w:szCs w:val="24"/>
        </w:rPr>
        <w:t xml:space="preserve"> </w:t>
      </w:r>
    </w:p>
    <w:p w:rsidR="00316A84" w:rsidRDefault="00316A84" w:rsidP="00316A84">
      <w:pPr>
        <w:jc w:val="center"/>
        <w:rPr>
          <w:b/>
          <w:smallCaps/>
        </w:rPr>
      </w:pPr>
    </w:p>
    <w:p w:rsidR="00316A84" w:rsidRPr="005157A8" w:rsidRDefault="00316A84" w:rsidP="00316A84">
      <w:pPr>
        <w:tabs>
          <w:tab w:val="left" w:pos="1080"/>
        </w:tabs>
      </w:pPr>
    </w:p>
    <w:p w:rsidR="00316A84" w:rsidRPr="00316A84" w:rsidRDefault="00316A84" w:rsidP="00316A84">
      <w:pPr>
        <w:tabs>
          <w:tab w:val="left" w:pos="1080"/>
        </w:tabs>
        <w:jc w:val="both"/>
        <w:rPr>
          <w:sz w:val="20"/>
          <w:szCs w:val="20"/>
        </w:rPr>
      </w:pPr>
      <w:r w:rsidRPr="00316A84">
        <w:rPr>
          <w:sz w:val="20"/>
          <w:szCs w:val="20"/>
        </w:rPr>
        <w:t xml:space="preserve">The pre-bid conference for both the </w:t>
      </w:r>
      <w:r w:rsidRPr="00316A84">
        <w:rPr>
          <w:b/>
          <w:sz w:val="20"/>
          <w:szCs w:val="20"/>
        </w:rPr>
        <w:t>RFP</w:t>
      </w:r>
      <w:r>
        <w:rPr>
          <w:b/>
          <w:sz w:val="20"/>
          <w:szCs w:val="20"/>
        </w:rPr>
        <w:t xml:space="preserve"> </w:t>
      </w:r>
      <w:r w:rsidRPr="00316A84">
        <w:rPr>
          <w:b/>
          <w:sz w:val="20"/>
          <w:szCs w:val="20"/>
        </w:rPr>
        <w:t xml:space="preserve">Science DMZ Core 2013 and </w:t>
      </w:r>
      <w:r w:rsidR="001F5C2A">
        <w:rPr>
          <w:b/>
          <w:sz w:val="20"/>
          <w:szCs w:val="20"/>
        </w:rPr>
        <w:t xml:space="preserve">Science </w:t>
      </w:r>
      <w:r w:rsidRPr="00316A84">
        <w:rPr>
          <w:b/>
          <w:sz w:val="20"/>
          <w:szCs w:val="20"/>
        </w:rPr>
        <w:t>DMZ Edge</w:t>
      </w:r>
      <w:r>
        <w:rPr>
          <w:b/>
          <w:sz w:val="20"/>
          <w:szCs w:val="20"/>
        </w:rPr>
        <w:t xml:space="preserve"> 2013</w:t>
      </w:r>
      <w:r w:rsidRPr="00316A84">
        <w:rPr>
          <w:sz w:val="20"/>
          <w:szCs w:val="20"/>
        </w:rPr>
        <w:t xml:space="preserve"> was held on </w:t>
      </w:r>
      <w:r w:rsidRPr="00316A84">
        <w:rPr>
          <w:b/>
          <w:sz w:val="20"/>
          <w:szCs w:val="20"/>
        </w:rPr>
        <w:t>November 06, 2013 at 10:00</w:t>
      </w:r>
      <w:r>
        <w:rPr>
          <w:b/>
          <w:sz w:val="20"/>
          <w:szCs w:val="20"/>
        </w:rPr>
        <w:t xml:space="preserve"> a. m.  Robert Kuhn, Sr. Buyer,</w:t>
      </w:r>
      <w:r w:rsidRPr="00316A84">
        <w:rPr>
          <w:sz w:val="20"/>
          <w:szCs w:val="20"/>
        </w:rPr>
        <w:t xml:space="preserve"> reviewed the administrative requirements of the pre-bid package, especially concerning details such as bid due dates and who vendors may contact during the live bid process. </w:t>
      </w:r>
      <w:r w:rsidRPr="00316A84">
        <w:rPr>
          <w:b/>
          <w:sz w:val="20"/>
          <w:szCs w:val="20"/>
        </w:rPr>
        <w:t>Peter Murphy</w:t>
      </w:r>
      <w:r w:rsidRPr="00316A84">
        <w:rPr>
          <w:sz w:val="20"/>
          <w:szCs w:val="20"/>
        </w:rPr>
        <w:t xml:space="preserve"> of the </w:t>
      </w:r>
      <w:r w:rsidRPr="00316A84">
        <w:rPr>
          <w:b/>
          <w:sz w:val="20"/>
          <w:szCs w:val="20"/>
        </w:rPr>
        <w:t>Computing &amp; Information Technology Department</w:t>
      </w:r>
      <w:r w:rsidRPr="00316A84">
        <w:rPr>
          <w:sz w:val="20"/>
          <w:szCs w:val="20"/>
        </w:rPr>
        <w:t xml:space="preserve"> discussed the expectations and scope of work.</w:t>
      </w: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rPr>
          <w:sz w:val="20"/>
          <w:szCs w:val="20"/>
        </w:rPr>
      </w:pPr>
      <w:r w:rsidRPr="00316A84">
        <w:rPr>
          <w:sz w:val="20"/>
          <w:szCs w:val="20"/>
        </w:rPr>
        <w:t xml:space="preserve">The pre-bid conference attendees sign in sheet and meeting minutes are available for downloading from the University Purchasing Web Site at </w:t>
      </w:r>
      <w:r w:rsidRPr="00316A84">
        <w:rPr>
          <w:b/>
          <w:sz w:val="20"/>
          <w:szCs w:val="20"/>
        </w:rPr>
        <w:t>http://www.forms.purchasing.wayne.edu/Adv_bid/Adv_bid.html</w:t>
      </w:r>
      <w:r w:rsidRPr="00316A84">
        <w:rPr>
          <w:sz w:val="20"/>
          <w:szCs w:val="20"/>
        </w:rPr>
        <w:t>.</w:t>
      </w:r>
    </w:p>
    <w:p w:rsidR="00316A84" w:rsidRPr="00316A84" w:rsidRDefault="00316A84" w:rsidP="00316A84">
      <w:pPr>
        <w:tabs>
          <w:tab w:val="left" w:pos="1080"/>
        </w:tabs>
        <w:jc w:val="both"/>
        <w:rPr>
          <w:sz w:val="20"/>
          <w:szCs w:val="20"/>
        </w:rPr>
      </w:pPr>
    </w:p>
    <w:p w:rsidR="00316A84" w:rsidRPr="00316A84" w:rsidRDefault="00316A84" w:rsidP="00316A84">
      <w:pPr>
        <w:pStyle w:val="BodyText3"/>
        <w:jc w:val="both"/>
        <w:rPr>
          <w:b/>
          <w:sz w:val="20"/>
          <w:szCs w:val="20"/>
        </w:rPr>
      </w:pPr>
      <w:r w:rsidRPr="00316A84">
        <w:rPr>
          <w:b/>
          <w:sz w:val="20"/>
          <w:szCs w:val="20"/>
        </w:rPr>
        <w:t xml:space="preserve">Numerous simple questions and answers were addressed at the pre-bid meeting. Some of the issues were as follows: </w:t>
      </w:r>
    </w:p>
    <w:p w:rsidR="00316A84" w:rsidRPr="00316A84" w:rsidRDefault="00316A84" w:rsidP="00316A84">
      <w:pPr>
        <w:tabs>
          <w:tab w:val="left" w:pos="1080"/>
        </w:tabs>
        <w:ind w:left="360"/>
        <w:jc w:val="both"/>
        <w:rPr>
          <w:sz w:val="20"/>
          <w:szCs w:val="20"/>
        </w:rPr>
      </w:pPr>
      <w:bookmarkStart w:id="1" w:name="_Hlt75054070"/>
      <w:bookmarkEnd w:id="1"/>
    </w:p>
    <w:p w:rsidR="00316A84" w:rsidRPr="00316A84" w:rsidRDefault="00316A84" w:rsidP="00316A84">
      <w:pPr>
        <w:tabs>
          <w:tab w:val="left" w:pos="1080"/>
        </w:tabs>
        <w:jc w:val="both"/>
        <w:rPr>
          <w:sz w:val="20"/>
          <w:szCs w:val="20"/>
        </w:rPr>
      </w:pPr>
    </w:p>
    <w:p w:rsidR="00316A84" w:rsidRPr="00316A84" w:rsidRDefault="00316A84" w:rsidP="00316A84">
      <w:pPr>
        <w:numPr>
          <w:ilvl w:val="0"/>
          <w:numId w:val="1"/>
        </w:numPr>
        <w:tabs>
          <w:tab w:val="left" w:pos="1080"/>
        </w:tabs>
        <w:jc w:val="both"/>
        <w:rPr>
          <w:b/>
          <w:sz w:val="20"/>
          <w:szCs w:val="20"/>
        </w:rPr>
      </w:pPr>
      <w:r w:rsidRPr="00316A84">
        <w:rPr>
          <w:sz w:val="20"/>
          <w:szCs w:val="20"/>
        </w:rPr>
        <w:t xml:space="preserve">The Deadline for project related questions is </w:t>
      </w:r>
      <w:r w:rsidRPr="00316A84">
        <w:rPr>
          <w:b/>
          <w:sz w:val="20"/>
          <w:szCs w:val="20"/>
        </w:rPr>
        <w:t>November 11, 2013</w:t>
      </w:r>
      <w:r w:rsidRPr="00316A84">
        <w:rPr>
          <w:b/>
          <w:i/>
          <w:sz w:val="20"/>
          <w:szCs w:val="20"/>
        </w:rPr>
        <w:t>,</w:t>
      </w:r>
      <w:r w:rsidRPr="00316A84">
        <w:rPr>
          <w:sz w:val="20"/>
          <w:szCs w:val="20"/>
        </w:rPr>
        <w:t xml:space="preserve"> </w:t>
      </w:r>
      <w:r w:rsidRPr="00316A84">
        <w:rPr>
          <w:b/>
          <w:sz w:val="20"/>
          <w:szCs w:val="20"/>
        </w:rPr>
        <w:t>12:00 noon</w:t>
      </w:r>
      <w:r w:rsidRPr="00316A84">
        <w:rPr>
          <w:sz w:val="20"/>
          <w:szCs w:val="20"/>
        </w:rPr>
        <w:t>.</w:t>
      </w:r>
    </w:p>
    <w:p w:rsidR="00316A84" w:rsidRPr="00316A84" w:rsidRDefault="00316A84" w:rsidP="00316A84">
      <w:pPr>
        <w:numPr>
          <w:ilvl w:val="0"/>
          <w:numId w:val="1"/>
        </w:numPr>
        <w:tabs>
          <w:tab w:val="left" w:pos="1080"/>
        </w:tabs>
        <w:jc w:val="both"/>
        <w:rPr>
          <w:sz w:val="20"/>
          <w:szCs w:val="20"/>
        </w:rPr>
      </w:pPr>
      <w:r>
        <w:rPr>
          <w:b/>
          <w:sz w:val="20"/>
          <w:szCs w:val="20"/>
        </w:rPr>
        <w:t>The Bid Due Date has been extended until November 22, 2013. Bids are due no later than</w:t>
      </w:r>
      <w:r w:rsidRPr="00316A84">
        <w:rPr>
          <w:b/>
          <w:sz w:val="20"/>
          <w:szCs w:val="20"/>
        </w:rPr>
        <w:t xml:space="preserve"> 4:00 pm</w:t>
      </w:r>
      <w:r>
        <w:rPr>
          <w:sz w:val="20"/>
          <w:szCs w:val="20"/>
        </w:rPr>
        <w:t xml:space="preserve"> and all bids are </w:t>
      </w:r>
      <w:r w:rsidRPr="00316A84">
        <w:rPr>
          <w:sz w:val="20"/>
          <w:szCs w:val="20"/>
        </w:rPr>
        <w:t>to be time date stamped in Procurement &amp; Strategic Sourcing</w:t>
      </w:r>
      <w:r>
        <w:rPr>
          <w:sz w:val="20"/>
          <w:szCs w:val="20"/>
        </w:rPr>
        <w:t>,</w:t>
      </w:r>
      <w:r w:rsidRPr="00316A84">
        <w:rPr>
          <w:sz w:val="20"/>
          <w:szCs w:val="20"/>
        </w:rPr>
        <w:t xml:space="preserve"> located in the Academic/ Administration Bldg., 5700 Cass Avenue, 4</w:t>
      </w:r>
      <w:r w:rsidRPr="00316A84">
        <w:rPr>
          <w:sz w:val="20"/>
          <w:szCs w:val="20"/>
          <w:vertAlign w:val="superscript"/>
        </w:rPr>
        <w:t>th</w:t>
      </w:r>
      <w:r w:rsidRPr="00316A84">
        <w:rPr>
          <w:sz w:val="20"/>
          <w:szCs w:val="20"/>
        </w:rPr>
        <w:t xml:space="preserve"> Floor – Suite 4200, Detroit, MI 48202. </w:t>
      </w:r>
    </w:p>
    <w:p w:rsidR="00316A84" w:rsidRPr="00316A84" w:rsidRDefault="00316A84" w:rsidP="00316A84">
      <w:pPr>
        <w:numPr>
          <w:ilvl w:val="0"/>
          <w:numId w:val="1"/>
        </w:numPr>
        <w:tabs>
          <w:tab w:val="left" w:pos="1080"/>
        </w:tabs>
        <w:jc w:val="both"/>
        <w:rPr>
          <w:sz w:val="20"/>
          <w:szCs w:val="20"/>
        </w:rPr>
      </w:pPr>
      <w:r w:rsidRPr="00316A84">
        <w:rPr>
          <w:sz w:val="20"/>
          <w:szCs w:val="20"/>
        </w:rPr>
        <w:t xml:space="preserve">We will require an original plus one copy </w:t>
      </w:r>
      <w:r w:rsidRPr="00316A84">
        <w:rPr>
          <w:b/>
          <w:sz w:val="20"/>
          <w:szCs w:val="20"/>
        </w:rPr>
        <w:t xml:space="preserve">(2 </w:t>
      </w:r>
      <w:proofErr w:type="gramStart"/>
      <w:r w:rsidRPr="00316A84">
        <w:rPr>
          <w:b/>
          <w:sz w:val="20"/>
          <w:szCs w:val="20"/>
        </w:rPr>
        <w:t>total</w:t>
      </w:r>
      <w:proofErr w:type="gramEnd"/>
      <w:r w:rsidRPr="00316A84">
        <w:rPr>
          <w:b/>
          <w:sz w:val="20"/>
          <w:szCs w:val="20"/>
        </w:rPr>
        <w:t>)</w:t>
      </w:r>
      <w:r w:rsidRPr="00316A84">
        <w:rPr>
          <w:sz w:val="20"/>
          <w:szCs w:val="20"/>
        </w:rPr>
        <w:t xml:space="preserve"> of your proposal.  In addition, an electronic version is required, which should be submitted to our secure mailbox at </w:t>
      </w:r>
      <w:hyperlink r:id="rId8" w:history="1">
        <w:r w:rsidRPr="00316A84">
          <w:rPr>
            <w:rStyle w:val="Hyperlink"/>
            <w:b/>
            <w:sz w:val="20"/>
            <w:szCs w:val="20"/>
          </w:rPr>
          <w:t>rfp@wayne.edu</w:t>
        </w:r>
      </w:hyperlink>
      <w:r>
        <w:rPr>
          <w:b/>
          <w:sz w:val="20"/>
          <w:szCs w:val="20"/>
        </w:rPr>
        <w:t>.   Appendix 3 – Detailed Questionnaires and the Cost Schedules must be provided via Microsoft Excel.</w:t>
      </w:r>
    </w:p>
    <w:p w:rsidR="00316A84" w:rsidRPr="00316A84" w:rsidRDefault="00316A84" w:rsidP="00316A84">
      <w:pPr>
        <w:numPr>
          <w:ilvl w:val="0"/>
          <w:numId w:val="1"/>
        </w:numPr>
        <w:tabs>
          <w:tab w:val="left" w:pos="1080"/>
        </w:tabs>
        <w:jc w:val="both"/>
        <w:rPr>
          <w:sz w:val="20"/>
          <w:szCs w:val="20"/>
        </w:rPr>
      </w:pPr>
      <w:r>
        <w:rPr>
          <w:b/>
          <w:sz w:val="20"/>
          <w:szCs w:val="20"/>
        </w:rPr>
        <w:t>Separate bids and separate bid envelopes are required from each vendor choosing to participate in these project</w:t>
      </w:r>
      <w:r w:rsidR="00C823E6">
        <w:rPr>
          <w:b/>
          <w:sz w:val="20"/>
          <w:szCs w:val="20"/>
        </w:rPr>
        <w:t>s</w:t>
      </w:r>
      <w:r>
        <w:rPr>
          <w:b/>
          <w:sz w:val="20"/>
          <w:szCs w:val="20"/>
        </w:rPr>
        <w:t>.</w:t>
      </w:r>
    </w:p>
    <w:p w:rsidR="00316A84" w:rsidRDefault="00316A84" w:rsidP="00316A84">
      <w:pPr>
        <w:numPr>
          <w:ilvl w:val="0"/>
          <w:numId w:val="1"/>
        </w:numPr>
        <w:tabs>
          <w:tab w:val="left" w:pos="1080"/>
        </w:tabs>
        <w:jc w:val="both"/>
        <w:rPr>
          <w:sz w:val="20"/>
          <w:szCs w:val="20"/>
        </w:rPr>
      </w:pPr>
      <w:r w:rsidRPr="00316A84">
        <w:rPr>
          <w:sz w:val="20"/>
          <w:szCs w:val="20"/>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316A84" w:rsidRPr="00316A84" w:rsidRDefault="00316A84" w:rsidP="00316A84">
      <w:pPr>
        <w:numPr>
          <w:ilvl w:val="0"/>
          <w:numId w:val="1"/>
        </w:numPr>
        <w:tabs>
          <w:tab w:val="left" w:pos="1080"/>
        </w:tabs>
        <w:jc w:val="both"/>
        <w:rPr>
          <w:sz w:val="20"/>
          <w:szCs w:val="20"/>
        </w:rPr>
      </w:pPr>
      <w:r>
        <w:rPr>
          <w:b/>
          <w:sz w:val="20"/>
          <w:szCs w:val="20"/>
        </w:rPr>
        <w:t>Bid Bonds are not required.</w:t>
      </w:r>
    </w:p>
    <w:p w:rsidR="00316A84" w:rsidRDefault="00316A84" w:rsidP="00316A84">
      <w:pPr>
        <w:numPr>
          <w:ilvl w:val="0"/>
          <w:numId w:val="1"/>
        </w:numPr>
        <w:tabs>
          <w:tab w:val="left" w:pos="1080"/>
        </w:tabs>
        <w:jc w:val="both"/>
        <w:rPr>
          <w:sz w:val="20"/>
          <w:szCs w:val="20"/>
        </w:rPr>
      </w:pPr>
      <w:r>
        <w:rPr>
          <w:sz w:val="20"/>
          <w:szCs w:val="20"/>
        </w:rPr>
        <w:t xml:space="preserve">The University is seeking a high thru put of </w:t>
      </w:r>
      <w:r w:rsidR="001F5C2A" w:rsidRPr="00C823E6">
        <w:rPr>
          <w:sz w:val="20"/>
          <w:szCs w:val="20"/>
        </w:rPr>
        <w:t>big</w:t>
      </w:r>
      <w:r w:rsidR="00C823E6">
        <w:rPr>
          <w:sz w:val="20"/>
          <w:szCs w:val="20"/>
        </w:rPr>
        <w:t xml:space="preserve"> </w:t>
      </w:r>
      <w:r>
        <w:rPr>
          <w:sz w:val="20"/>
          <w:szCs w:val="20"/>
        </w:rPr>
        <w:t xml:space="preserve">data (including hard science and </w:t>
      </w:r>
      <w:r w:rsidR="00C823E6">
        <w:rPr>
          <w:sz w:val="20"/>
          <w:szCs w:val="20"/>
        </w:rPr>
        <w:t>world-</w:t>
      </w:r>
      <w:r>
        <w:rPr>
          <w:sz w:val="20"/>
          <w:szCs w:val="20"/>
        </w:rPr>
        <w:t>wide distribution).  The network will work in parallel with the University’s Production Network.</w:t>
      </w:r>
    </w:p>
    <w:p w:rsidR="00316A84" w:rsidRDefault="00316A84" w:rsidP="00316A84">
      <w:pPr>
        <w:numPr>
          <w:ilvl w:val="0"/>
          <w:numId w:val="1"/>
        </w:numPr>
        <w:tabs>
          <w:tab w:val="left" w:pos="1080"/>
        </w:tabs>
        <w:jc w:val="both"/>
        <w:rPr>
          <w:sz w:val="20"/>
          <w:szCs w:val="20"/>
        </w:rPr>
      </w:pPr>
      <w:r>
        <w:rPr>
          <w:sz w:val="20"/>
          <w:szCs w:val="20"/>
        </w:rPr>
        <w:t xml:space="preserve">This will be an experimental </w:t>
      </w:r>
      <w:r w:rsidR="001F5C2A">
        <w:rPr>
          <w:sz w:val="20"/>
          <w:szCs w:val="20"/>
        </w:rPr>
        <w:t xml:space="preserve">network </w:t>
      </w:r>
      <w:r>
        <w:rPr>
          <w:sz w:val="20"/>
          <w:szCs w:val="20"/>
        </w:rPr>
        <w:t xml:space="preserve">with high performance gear and 10 </w:t>
      </w:r>
      <w:proofErr w:type="gramStart"/>
      <w:r>
        <w:rPr>
          <w:sz w:val="20"/>
          <w:szCs w:val="20"/>
        </w:rPr>
        <w:t>gig</w:t>
      </w:r>
      <w:proofErr w:type="gramEnd"/>
      <w:r>
        <w:rPr>
          <w:sz w:val="20"/>
          <w:szCs w:val="20"/>
        </w:rPr>
        <w:t xml:space="preserve"> and 40 gig (optional) bandwidth.  </w:t>
      </w:r>
    </w:p>
    <w:p w:rsidR="00316A84" w:rsidRDefault="00316A84" w:rsidP="00316A84">
      <w:pPr>
        <w:numPr>
          <w:ilvl w:val="0"/>
          <w:numId w:val="1"/>
        </w:numPr>
        <w:tabs>
          <w:tab w:val="left" w:pos="1080"/>
        </w:tabs>
        <w:jc w:val="both"/>
        <w:rPr>
          <w:sz w:val="20"/>
          <w:szCs w:val="20"/>
        </w:rPr>
      </w:pPr>
      <w:r>
        <w:rPr>
          <w:sz w:val="20"/>
          <w:szCs w:val="20"/>
        </w:rPr>
        <w:t xml:space="preserve">The primary stakeholder is the Department of Physics.  Vendors are to provide their best solution and must take into consideration that the intent is to have the DMZ grow.  </w:t>
      </w:r>
    </w:p>
    <w:p w:rsidR="00316A84" w:rsidRDefault="00316A84" w:rsidP="00316A84">
      <w:pPr>
        <w:numPr>
          <w:ilvl w:val="0"/>
          <w:numId w:val="1"/>
        </w:numPr>
        <w:tabs>
          <w:tab w:val="left" w:pos="1080"/>
        </w:tabs>
        <w:jc w:val="both"/>
        <w:rPr>
          <w:sz w:val="20"/>
          <w:szCs w:val="20"/>
        </w:rPr>
      </w:pPr>
      <w:r>
        <w:rPr>
          <w:sz w:val="20"/>
          <w:szCs w:val="20"/>
        </w:rPr>
        <w:t>Currently, some thru put times have been as long as 5 – 6 hours, which is unacceptable to the research and status of the research being carried out at the University.</w:t>
      </w:r>
    </w:p>
    <w:p w:rsidR="00A35253" w:rsidRDefault="00316A84" w:rsidP="00316A84">
      <w:pPr>
        <w:numPr>
          <w:ilvl w:val="0"/>
          <w:numId w:val="1"/>
        </w:numPr>
        <w:tabs>
          <w:tab w:val="left" w:pos="1080"/>
        </w:tabs>
        <w:jc w:val="both"/>
        <w:rPr>
          <w:sz w:val="20"/>
          <w:szCs w:val="20"/>
        </w:rPr>
      </w:pPr>
      <w:r>
        <w:rPr>
          <w:sz w:val="20"/>
          <w:szCs w:val="20"/>
        </w:rPr>
        <w:t>The University currently utilizes</w:t>
      </w:r>
      <w:r w:rsidR="00C823E6">
        <w:rPr>
          <w:sz w:val="20"/>
          <w:szCs w:val="20"/>
        </w:rPr>
        <w:t xml:space="preserve"> </w:t>
      </w:r>
      <w:r>
        <w:rPr>
          <w:sz w:val="20"/>
          <w:szCs w:val="20"/>
        </w:rPr>
        <w:t xml:space="preserve">single mode fiber (WSU owned). </w:t>
      </w:r>
    </w:p>
    <w:p w:rsidR="00A35253" w:rsidRDefault="00A35253" w:rsidP="00A35253">
      <w:pPr>
        <w:tabs>
          <w:tab w:val="left" w:pos="1080"/>
        </w:tabs>
        <w:jc w:val="both"/>
        <w:rPr>
          <w:sz w:val="20"/>
          <w:szCs w:val="20"/>
        </w:rPr>
      </w:pPr>
    </w:p>
    <w:p w:rsidR="00A35253" w:rsidRDefault="00A35253" w:rsidP="00A35253">
      <w:pPr>
        <w:tabs>
          <w:tab w:val="left" w:pos="1080"/>
        </w:tabs>
        <w:jc w:val="both"/>
        <w:rPr>
          <w:sz w:val="20"/>
          <w:szCs w:val="20"/>
        </w:rPr>
      </w:pPr>
      <w:r>
        <w:rPr>
          <w:sz w:val="20"/>
          <w:szCs w:val="20"/>
        </w:rPr>
        <w:t xml:space="preserve">Carlos </w:t>
      </w:r>
      <w:proofErr w:type="gramStart"/>
      <w:r>
        <w:rPr>
          <w:sz w:val="20"/>
          <w:szCs w:val="20"/>
        </w:rPr>
        <w:t>can</w:t>
      </w:r>
      <w:proofErr w:type="gramEnd"/>
      <w:r>
        <w:rPr>
          <w:sz w:val="20"/>
          <w:szCs w:val="20"/>
        </w:rPr>
        <w:t xml:space="preserve"> you forward the distances of the fiber runs so we can include them in the Minutes?</w:t>
      </w:r>
    </w:p>
    <w:p w:rsidR="00A35253" w:rsidRDefault="00A35253" w:rsidP="00A35253">
      <w:pPr>
        <w:tabs>
          <w:tab w:val="left" w:pos="1080"/>
        </w:tabs>
        <w:jc w:val="both"/>
        <w:rPr>
          <w:sz w:val="20"/>
          <w:szCs w:val="20"/>
        </w:rPr>
      </w:pPr>
    </w:p>
    <w:p w:rsidR="00316A84" w:rsidRDefault="00A35253" w:rsidP="00A35253">
      <w:pPr>
        <w:pStyle w:val="ListParagraph"/>
        <w:numPr>
          <w:ilvl w:val="0"/>
          <w:numId w:val="2"/>
        </w:numPr>
        <w:tabs>
          <w:tab w:val="left" w:pos="1080"/>
        </w:tabs>
        <w:jc w:val="both"/>
        <w:rPr>
          <w:sz w:val="20"/>
          <w:szCs w:val="20"/>
        </w:rPr>
      </w:pPr>
      <w:r>
        <w:rPr>
          <w:sz w:val="20"/>
          <w:szCs w:val="20"/>
        </w:rPr>
        <w:lastRenderedPageBreak/>
        <w:t>The goal is to eventually accommodate more users with faster transfer speeds.</w:t>
      </w:r>
    </w:p>
    <w:p w:rsidR="00A35253" w:rsidRDefault="00A35253" w:rsidP="00A35253">
      <w:pPr>
        <w:pStyle w:val="ListParagraph"/>
        <w:numPr>
          <w:ilvl w:val="0"/>
          <w:numId w:val="2"/>
        </w:numPr>
        <w:tabs>
          <w:tab w:val="left" w:pos="1080"/>
        </w:tabs>
        <w:jc w:val="both"/>
        <w:rPr>
          <w:sz w:val="20"/>
          <w:szCs w:val="20"/>
        </w:rPr>
      </w:pPr>
      <w:r>
        <w:rPr>
          <w:sz w:val="20"/>
          <w:szCs w:val="20"/>
        </w:rPr>
        <w:t>With the Edge, the University is seeking “scalability” and with the Core, the University is seeking “scalability” in a different fashion, as defined in the RFP Scope of Work.</w:t>
      </w:r>
    </w:p>
    <w:p w:rsidR="00A35253" w:rsidRPr="00A35253" w:rsidRDefault="00A35253" w:rsidP="00A35253">
      <w:pPr>
        <w:pStyle w:val="ListParagraph"/>
        <w:numPr>
          <w:ilvl w:val="0"/>
          <w:numId w:val="2"/>
        </w:numPr>
        <w:tabs>
          <w:tab w:val="left" w:pos="1080"/>
        </w:tabs>
        <w:jc w:val="both"/>
        <w:rPr>
          <w:sz w:val="20"/>
          <w:szCs w:val="20"/>
        </w:rPr>
      </w:pPr>
      <w:r>
        <w:rPr>
          <w:b/>
          <w:sz w:val="20"/>
          <w:szCs w:val="20"/>
        </w:rPr>
        <w:t>Installation not required</w:t>
      </w:r>
      <w:proofErr w:type="gramStart"/>
      <w:r>
        <w:rPr>
          <w:b/>
          <w:sz w:val="20"/>
          <w:szCs w:val="20"/>
        </w:rPr>
        <w:t>,</w:t>
      </w:r>
      <w:proofErr w:type="gramEnd"/>
      <w:r>
        <w:rPr>
          <w:b/>
          <w:sz w:val="20"/>
          <w:szCs w:val="20"/>
        </w:rPr>
        <w:t xml:space="preserve"> the University will do any equipment installations required.</w:t>
      </w:r>
    </w:p>
    <w:p w:rsidR="00A35253" w:rsidRDefault="00A35253" w:rsidP="00A35253">
      <w:pPr>
        <w:pStyle w:val="ListParagraph"/>
        <w:numPr>
          <w:ilvl w:val="0"/>
          <w:numId w:val="2"/>
        </w:numPr>
        <w:tabs>
          <w:tab w:val="left" w:pos="1080"/>
        </w:tabs>
        <w:jc w:val="both"/>
        <w:rPr>
          <w:sz w:val="20"/>
          <w:szCs w:val="20"/>
        </w:rPr>
      </w:pPr>
      <w:r>
        <w:rPr>
          <w:sz w:val="20"/>
          <w:szCs w:val="20"/>
        </w:rPr>
        <w:t>Please note</w:t>
      </w:r>
      <w:proofErr w:type="gramStart"/>
      <w:r>
        <w:rPr>
          <w:sz w:val="20"/>
          <w:szCs w:val="20"/>
        </w:rPr>
        <w:t>,</w:t>
      </w:r>
      <w:proofErr w:type="gramEnd"/>
      <w:r>
        <w:rPr>
          <w:sz w:val="20"/>
          <w:szCs w:val="20"/>
        </w:rPr>
        <w:t xml:space="preserve"> vendors responding to both RFPs must fill out all required forms for each RFP.</w:t>
      </w:r>
    </w:p>
    <w:p w:rsidR="00A35253" w:rsidRDefault="00A35253" w:rsidP="00A35253">
      <w:pPr>
        <w:pStyle w:val="ListParagraph"/>
        <w:numPr>
          <w:ilvl w:val="0"/>
          <w:numId w:val="2"/>
        </w:numPr>
        <w:tabs>
          <w:tab w:val="left" w:pos="1080"/>
        </w:tabs>
        <w:jc w:val="both"/>
        <w:rPr>
          <w:sz w:val="20"/>
          <w:szCs w:val="20"/>
        </w:rPr>
      </w:pPr>
      <w:r>
        <w:rPr>
          <w:sz w:val="20"/>
          <w:szCs w:val="20"/>
        </w:rPr>
        <w:t>Appendix 3 – Detailed Questionnaire to be posted to the website.</w:t>
      </w:r>
    </w:p>
    <w:p w:rsidR="00A35253" w:rsidRPr="00A35253" w:rsidRDefault="00A35253" w:rsidP="00A35253">
      <w:pPr>
        <w:pStyle w:val="ListParagraph"/>
        <w:numPr>
          <w:ilvl w:val="0"/>
          <w:numId w:val="2"/>
        </w:numPr>
        <w:tabs>
          <w:tab w:val="left" w:pos="1080"/>
        </w:tabs>
        <w:jc w:val="both"/>
        <w:rPr>
          <w:sz w:val="20"/>
          <w:szCs w:val="20"/>
        </w:rPr>
      </w:pPr>
      <w:r>
        <w:rPr>
          <w:sz w:val="20"/>
          <w:szCs w:val="20"/>
        </w:rPr>
        <w:t xml:space="preserve">Award(s) to be made in the best interest of the University.  </w:t>
      </w: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jc w:val="both"/>
        <w:rPr>
          <w:sz w:val="20"/>
          <w:szCs w:val="20"/>
        </w:rPr>
      </w:pPr>
      <w:r w:rsidRPr="00316A84">
        <w:rPr>
          <w:sz w:val="20"/>
          <w:szCs w:val="20"/>
        </w:rPr>
        <w:t xml:space="preserve">All questions concerning this project must be emailed to: </w:t>
      </w:r>
      <w:r w:rsidRPr="00316A84">
        <w:rPr>
          <w:b/>
          <w:sz w:val="20"/>
          <w:szCs w:val="20"/>
        </w:rPr>
        <w:t>Kimberly Tomaszewski</w:t>
      </w:r>
      <w:r w:rsidR="0083317C">
        <w:rPr>
          <w:b/>
          <w:sz w:val="20"/>
          <w:szCs w:val="20"/>
        </w:rPr>
        <w:t xml:space="preserve">, Sr. Buyer (313 577 – 3757, email: </w:t>
      </w:r>
      <w:r w:rsidR="0083317C" w:rsidRPr="0083317C">
        <w:rPr>
          <w:b/>
          <w:sz w:val="20"/>
          <w:szCs w:val="20"/>
        </w:rPr>
        <w:t xml:space="preserve">ac9934@wayne.edu) and Robert Kuhn, Sr. Buyer (313 577 – 3712, email:  </w:t>
      </w:r>
      <w:hyperlink r:id="rId9" w:history="1">
        <w:r w:rsidR="0083317C" w:rsidRPr="0083317C">
          <w:rPr>
            <w:rStyle w:val="Hyperlink"/>
            <w:b/>
            <w:sz w:val="20"/>
            <w:szCs w:val="20"/>
          </w:rPr>
          <w:t>ac6243@wayne.edu</w:t>
        </w:r>
      </w:hyperlink>
      <w:r w:rsidR="0083317C" w:rsidRPr="0083317C">
        <w:rPr>
          <w:b/>
          <w:sz w:val="20"/>
          <w:szCs w:val="20"/>
        </w:rPr>
        <w:t>).</w:t>
      </w:r>
      <w:r w:rsidR="0083317C">
        <w:rPr>
          <w:sz w:val="20"/>
          <w:szCs w:val="20"/>
        </w:rPr>
        <w:t xml:space="preserve">  All questions must be received no later than</w:t>
      </w:r>
      <w:r w:rsidRPr="00316A84">
        <w:rPr>
          <w:sz w:val="20"/>
          <w:szCs w:val="20"/>
        </w:rPr>
        <w:t xml:space="preserve"> 12:00 p.m., </w:t>
      </w:r>
      <w:r w:rsidRPr="00316A84">
        <w:rPr>
          <w:b/>
          <w:sz w:val="20"/>
          <w:szCs w:val="20"/>
        </w:rPr>
        <w:t>November 11, 2013.</w:t>
      </w:r>
      <w:r w:rsidRPr="00316A84">
        <w:rPr>
          <w:sz w:val="20"/>
          <w:szCs w:val="20"/>
        </w:rPr>
        <w:t xml:space="preserve">  </w:t>
      </w:r>
    </w:p>
    <w:p w:rsidR="00316A84" w:rsidRPr="00316A84" w:rsidRDefault="00316A84" w:rsidP="00316A84">
      <w:pPr>
        <w:tabs>
          <w:tab w:val="left" w:pos="1080"/>
        </w:tabs>
        <w:jc w:val="both"/>
        <w:rPr>
          <w:sz w:val="20"/>
          <w:szCs w:val="20"/>
        </w:rPr>
      </w:pPr>
    </w:p>
    <w:p w:rsidR="00316A84" w:rsidRPr="00316A84" w:rsidRDefault="00316A84" w:rsidP="00316A84">
      <w:pPr>
        <w:tabs>
          <w:tab w:val="left" w:pos="1080"/>
        </w:tabs>
        <w:jc w:val="both"/>
        <w:rPr>
          <w:sz w:val="20"/>
          <w:szCs w:val="20"/>
        </w:rPr>
      </w:pPr>
      <w:r w:rsidRPr="00316A84">
        <w:rPr>
          <w:b/>
          <w:sz w:val="20"/>
          <w:szCs w:val="20"/>
        </w:rPr>
        <w:t>Do not contact the Computing &amp; Information Technology Department, or other University Units, directly as this may result in disqualification of your proposal.</w:t>
      </w:r>
    </w:p>
    <w:p w:rsidR="00316A84" w:rsidRPr="00316A84" w:rsidRDefault="00316A84" w:rsidP="00316A84">
      <w:pPr>
        <w:tabs>
          <w:tab w:val="left" w:pos="1080"/>
        </w:tabs>
        <w:jc w:val="both"/>
        <w:rPr>
          <w:sz w:val="20"/>
          <w:szCs w:val="20"/>
        </w:rPr>
      </w:pPr>
    </w:p>
    <w:p w:rsidR="00316A84" w:rsidRPr="00316A84" w:rsidRDefault="00316A84" w:rsidP="00316A84">
      <w:pPr>
        <w:jc w:val="both"/>
        <w:rPr>
          <w:b/>
          <w:sz w:val="20"/>
          <w:szCs w:val="20"/>
        </w:rPr>
      </w:pPr>
      <w:r w:rsidRPr="00316A84">
        <w:rPr>
          <w:sz w:val="20"/>
          <w:szCs w:val="20"/>
        </w:rPr>
        <w:t>Thank you</w:t>
      </w:r>
    </w:p>
    <w:p w:rsidR="00316A84" w:rsidRPr="00316A84" w:rsidRDefault="00316A84" w:rsidP="00316A84">
      <w:pPr>
        <w:jc w:val="both"/>
        <w:rPr>
          <w:sz w:val="20"/>
          <w:szCs w:val="20"/>
        </w:rPr>
      </w:pPr>
    </w:p>
    <w:p w:rsidR="00316A84" w:rsidRPr="00316A84" w:rsidRDefault="0083317C" w:rsidP="00316A84">
      <w:pPr>
        <w:pStyle w:val="FootnoteText"/>
        <w:jc w:val="both"/>
        <w:rPr>
          <w:sz w:val="20"/>
          <w:szCs w:val="20"/>
        </w:rPr>
      </w:pPr>
      <w:r>
        <w:rPr>
          <w:b/>
          <w:sz w:val="20"/>
          <w:szCs w:val="20"/>
        </w:rPr>
        <w:t>Robert Kuhn and Kimberly Tomaszewski</w:t>
      </w:r>
      <w:r w:rsidR="00316A84" w:rsidRPr="00316A84">
        <w:rPr>
          <w:sz w:val="20"/>
          <w:szCs w:val="20"/>
        </w:rPr>
        <w:t xml:space="preserve">, </w:t>
      </w:r>
    </w:p>
    <w:p w:rsidR="00316A84" w:rsidRPr="00316A84" w:rsidRDefault="0083317C" w:rsidP="00316A84">
      <w:pPr>
        <w:pStyle w:val="FootnoteText"/>
        <w:jc w:val="both"/>
        <w:rPr>
          <w:sz w:val="20"/>
          <w:szCs w:val="20"/>
        </w:rPr>
      </w:pPr>
      <w:r>
        <w:rPr>
          <w:b/>
          <w:sz w:val="20"/>
          <w:szCs w:val="20"/>
        </w:rPr>
        <w:t>Purchasing and Strategic Sourcing</w:t>
      </w:r>
      <w:r w:rsidR="00316A84" w:rsidRPr="00316A84">
        <w:rPr>
          <w:sz w:val="20"/>
          <w:szCs w:val="20"/>
        </w:rPr>
        <w:tab/>
      </w:r>
      <w:r w:rsidR="00316A84" w:rsidRPr="00316A84">
        <w:rPr>
          <w:sz w:val="20"/>
          <w:szCs w:val="20"/>
        </w:rPr>
        <w:tab/>
      </w:r>
      <w:r w:rsidR="00316A84" w:rsidRPr="00316A84">
        <w:rPr>
          <w:sz w:val="20"/>
          <w:szCs w:val="20"/>
        </w:rPr>
        <w:tab/>
      </w:r>
      <w:r w:rsidR="00316A84" w:rsidRPr="00316A84">
        <w:rPr>
          <w:sz w:val="20"/>
          <w:szCs w:val="20"/>
        </w:rPr>
        <w:tab/>
      </w:r>
    </w:p>
    <w:p w:rsidR="00316A84" w:rsidRPr="00316A84" w:rsidRDefault="00316A84" w:rsidP="00316A84">
      <w:pPr>
        <w:pStyle w:val="FootnoteText"/>
        <w:rPr>
          <w:i/>
          <w:sz w:val="20"/>
          <w:szCs w:val="20"/>
        </w:rPr>
      </w:pPr>
    </w:p>
    <w:p w:rsidR="00316A84" w:rsidRPr="00316A84" w:rsidRDefault="00316A84" w:rsidP="00316A84">
      <w:pPr>
        <w:tabs>
          <w:tab w:val="left" w:pos="1080"/>
        </w:tabs>
        <w:ind w:left="1080" w:hanging="1080"/>
        <w:rPr>
          <w:sz w:val="20"/>
          <w:szCs w:val="20"/>
        </w:rPr>
      </w:pPr>
      <w:r w:rsidRPr="00316A84">
        <w:rPr>
          <w:sz w:val="20"/>
          <w:szCs w:val="20"/>
        </w:rPr>
        <w:t>CC:</w:t>
      </w:r>
      <w:r w:rsidRPr="00316A84">
        <w:rPr>
          <w:sz w:val="20"/>
          <w:szCs w:val="20"/>
        </w:rPr>
        <w:tab/>
      </w:r>
      <w:r w:rsidRPr="00316A84">
        <w:rPr>
          <w:b/>
          <w:sz w:val="20"/>
          <w:szCs w:val="20"/>
        </w:rPr>
        <w:t xml:space="preserve">Peter </w:t>
      </w:r>
      <w:r w:rsidRPr="0083317C">
        <w:rPr>
          <w:b/>
          <w:sz w:val="20"/>
          <w:szCs w:val="20"/>
        </w:rPr>
        <w:t>Murphy</w:t>
      </w:r>
      <w:r w:rsidR="0083317C" w:rsidRPr="0083317C">
        <w:rPr>
          <w:b/>
          <w:sz w:val="20"/>
          <w:szCs w:val="20"/>
        </w:rPr>
        <w:t>,</w:t>
      </w:r>
      <w:r w:rsidR="0083317C">
        <w:rPr>
          <w:b/>
          <w:sz w:val="20"/>
          <w:szCs w:val="20"/>
        </w:rPr>
        <w:t xml:space="preserve"> </w:t>
      </w:r>
      <w:r w:rsidR="0083317C" w:rsidRPr="0083317C">
        <w:rPr>
          <w:b/>
          <w:sz w:val="20"/>
          <w:szCs w:val="20"/>
        </w:rPr>
        <w:t xml:space="preserve">Pat </w:t>
      </w:r>
      <w:proofErr w:type="spellStart"/>
      <w:r w:rsidR="0083317C" w:rsidRPr="0083317C">
        <w:rPr>
          <w:b/>
          <w:sz w:val="20"/>
          <w:szCs w:val="20"/>
        </w:rPr>
        <w:t>Milewski</w:t>
      </w:r>
      <w:proofErr w:type="spellEnd"/>
      <w:r w:rsidR="0083317C">
        <w:rPr>
          <w:b/>
          <w:sz w:val="20"/>
          <w:szCs w:val="20"/>
        </w:rPr>
        <w:t>,</w:t>
      </w:r>
      <w:r w:rsidRPr="0083317C">
        <w:rPr>
          <w:b/>
          <w:sz w:val="20"/>
          <w:szCs w:val="20"/>
        </w:rPr>
        <w:t xml:space="preserve"> Attendees list.</w:t>
      </w:r>
    </w:p>
    <w:p w:rsidR="00316A84" w:rsidRPr="00316A84" w:rsidRDefault="00316A84" w:rsidP="00316A84">
      <w:pPr>
        <w:pStyle w:val="BodyText"/>
        <w:ind w:left="720"/>
        <w:rPr>
          <w:b w:val="0"/>
          <w:sz w:val="20"/>
          <w:szCs w:val="20"/>
        </w:rPr>
      </w:pPr>
    </w:p>
    <w:p w:rsidR="00E7162E" w:rsidRPr="00316A84" w:rsidRDefault="00316A84" w:rsidP="00316A84">
      <w:pPr>
        <w:rPr>
          <w:sz w:val="20"/>
          <w:szCs w:val="20"/>
        </w:rPr>
      </w:pPr>
      <w:r w:rsidRPr="00316A84">
        <w:rPr>
          <w:sz w:val="20"/>
          <w:szCs w:val="20"/>
        </w:rPr>
        <w:br w:type="page"/>
      </w:r>
    </w:p>
    <w:sectPr w:rsidR="00E7162E" w:rsidRPr="0031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7740EBD"/>
    <w:multiLevelType w:val="hybridMultilevel"/>
    <w:tmpl w:val="26387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84"/>
    <w:rsid w:val="001F5C2A"/>
    <w:rsid w:val="00316A84"/>
    <w:rsid w:val="0043756D"/>
    <w:rsid w:val="0083317C"/>
    <w:rsid w:val="00A35253"/>
    <w:rsid w:val="00C823E6"/>
    <w:rsid w:val="00D66AA5"/>
    <w:rsid w:val="00D76C94"/>
    <w:rsid w:val="00E7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84"/>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6A84"/>
    <w:rPr>
      <w:b/>
      <w:sz w:val="28"/>
      <w:lang w:val="x-none" w:eastAsia="x-none"/>
    </w:rPr>
  </w:style>
  <w:style w:type="character" w:customStyle="1" w:styleId="BodyTextChar">
    <w:name w:val="Body Text Char"/>
    <w:basedOn w:val="DefaultParagraphFont"/>
    <w:link w:val="BodyText"/>
    <w:rsid w:val="00316A84"/>
    <w:rPr>
      <w:rFonts w:ascii="Arial" w:eastAsia="Times New Roman" w:hAnsi="Arial" w:cs="Arial"/>
      <w:b/>
      <w:sz w:val="28"/>
      <w:szCs w:val="18"/>
      <w:lang w:val="x-none" w:eastAsia="x-none"/>
    </w:rPr>
  </w:style>
  <w:style w:type="character" w:styleId="Hyperlink">
    <w:name w:val="Hyperlink"/>
    <w:rsid w:val="00316A84"/>
    <w:rPr>
      <w:color w:val="0000FF"/>
      <w:u w:val="single"/>
    </w:rPr>
  </w:style>
  <w:style w:type="paragraph" w:styleId="FootnoteText">
    <w:name w:val="footnote text"/>
    <w:basedOn w:val="Normal"/>
    <w:link w:val="FootnoteTextChar"/>
    <w:rsid w:val="00316A84"/>
  </w:style>
  <w:style w:type="character" w:customStyle="1" w:styleId="FootnoteTextChar">
    <w:name w:val="Footnote Text Char"/>
    <w:basedOn w:val="DefaultParagraphFont"/>
    <w:link w:val="FootnoteText"/>
    <w:rsid w:val="00316A84"/>
    <w:rPr>
      <w:rFonts w:ascii="Arial" w:eastAsia="Times New Roman" w:hAnsi="Arial" w:cs="Arial"/>
      <w:sz w:val="18"/>
      <w:szCs w:val="18"/>
    </w:rPr>
  </w:style>
  <w:style w:type="paragraph" w:styleId="BodyText3">
    <w:name w:val="Body Text 3"/>
    <w:basedOn w:val="Normal"/>
    <w:link w:val="BodyText3Char"/>
    <w:rsid w:val="00316A84"/>
    <w:pPr>
      <w:spacing w:after="120"/>
    </w:pPr>
    <w:rPr>
      <w:sz w:val="16"/>
      <w:szCs w:val="16"/>
      <w:lang w:val="x-none" w:eastAsia="x-none"/>
    </w:rPr>
  </w:style>
  <w:style w:type="character" w:customStyle="1" w:styleId="BodyText3Char">
    <w:name w:val="Body Text 3 Char"/>
    <w:basedOn w:val="DefaultParagraphFont"/>
    <w:link w:val="BodyText3"/>
    <w:rsid w:val="00316A84"/>
    <w:rPr>
      <w:rFonts w:ascii="Arial" w:eastAsia="Times New Roman" w:hAnsi="Arial" w:cs="Arial"/>
      <w:sz w:val="16"/>
      <w:szCs w:val="16"/>
      <w:lang w:val="x-none" w:eastAsia="x-none"/>
    </w:rPr>
  </w:style>
  <w:style w:type="paragraph" w:styleId="ListParagraph">
    <w:name w:val="List Paragraph"/>
    <w:basedOn w:val="Normal"/>
    <w:uiPriority w:val="34"/>
    <w:qFormat/>
    <w:rsid w:val="00A35253"/>
    <w:pPr>
      <w:ind w:left="720"/>
      <w:contextualSpacing/>
    </w:pPr>
  </w:style>
  <w:style w:type="paragraph" w:styleId="Revision">
    <w:name w:val="Revision"/>
    <w:hidden/>
    <w:uiPriority w:val="99"/>
    <w:semiHidden/>
    <w:rsid w:val="00C823E6"/>
    <w:pPr>
      <w:spacing w:after="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C823E6"/>
    <w:rPr>
      <w:rFonts w:ascii="Tahoma" w:hAnsi="Tahoma" w:cs="Tahoma"/>
      <w:sz w:val="16"/>
      <w:szCs w:val="16"/>
    </w:rPr>
  </w:style>
  <w:style w:type="character" w:customStyle="1" w:styleId="BalloonTextChar">
    <w:name w:val="Balloon Text Char"/>
    <w:basedOn w:val="DefaultParagraphFont"/>
    <w:link w:val="BalloonText"/>
    <w:uiPriority w:val="99"/>
    <w:semiHidden/>
    <w:rsid w:val="00C823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84"/>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6A84"/>
    <w:rPr>
      <w:b/>
      <w:sz w:val="28"/>
      <w:lang w:val="x-none" w:eastAsia="x-none"/>
    </w:rPr>
  </w:style>
  <w:style w:type="character" w:customStyle="1" w:styleId="BodyTextChar">
    <w:name w:val="Body Text Char"/>
    <w:basedOn w:val="DefaultParagraphFont"/>
    <w:link w:val="BodyText"/>
    <w:rsid w:val="00316A84"/>
    <w:rPr>
      <w:rFonts w:ascii="Arial" w:eastAsia="Times New Roman" w:hAnsi="Arial" w:cs="Arial"/>
      <w:b/>
      <w:sz w:val="28"/>
      <w:szCs w:val="18"/>
      <w:lang w:val="x-none" w:eastAsia="x-none"/>
    </w:rPr>
  </w:style>
  <w:style w:type="character" w:styleId="Hyperlink">
    <w:name w:val="Hyperlink"/>
    <w:rsid w:val="00316A84"/>
    <w:rPr>
      <w:color w:val="0000FF"/>
      <w:u w:val="single"/>
    </w:rPr>
  </w:style>
  <w:style w:type="paragraph" w:styleId="FootnoteText">
    <w:name w:val="footnote text"/>
    <w:basedOn w:val="Normal"/>
    <w:link w:val="FootnoteTextChar"/>
    <w:rsid w:val="00316A84"/>
  </w:style>
  <w:style w:type="character" w:customStyle="1" w:styleId="FootnoteTextChar">
    <w:name w:val="Footnote Text Char"/>
    <w:basedOn w:val="DefaultParagraphFont"/>
    <w:link w:val="FootnoteText"/>
    <w:rsid w:val="00316A84"/>
    <w:rPr>
      <w:rFonts w:ascii="Arial" w:eastAsia="Times New Roman" w:hAnsi="Arial" w:cs="Arial"/>
      <w:sz w:val="18"/>
      <w:szCs w:val="18"/>
    </w:rPr>
  </w:style>
  <w:style w:type="paragraph" w:styleId="BodyText3">
    <w:name w:val="Body Text 3"/>
    <w:basedOn w:val="Normal"/>
    <w:link w:val="BodyText3Char"/>
    <w:rsid w:val="00316A84"/>
    <w:pPr>
      <w:spacing w:after="120"/>
    </w:pPr>
    <w:rPr>
      <w:sz w:val="16"/>
      <w:szCs w:val="16"/>
      <w:lang w:val="x-none" w:eastAsia="x-none"/>
    </w:rPr>
  </w:style>
  <w:style w:type="character" w:customStyle="1" w:styleId="BodyText3Char">
    <w:name w:val="Body Text 3 Char"/>
    <w:basedOn w:val="DefaultParagraphFont"/>
    <w:link w:val="BodyText3"/>
    <w:rsid w:val="00316A84"/>
    <w:rPr>
      <w:rFonts w:ascii="Arial" w:eastAsia="Times New Roman" w:hAnsi="Arial" w:cs="Arial"/>
      <w:sz w:val="16"/>
      <w:szCs w:val="16"/>
      <w:lang w:val="x-none" w:eastAsia="x-none"/>
    </w:rPr>
  </w:style>
  <w:style w:type="paragraph" w:styleId="ListParagraph">
    <w:name w:val="List Paragraph"/>
    <w:basedOn w:val="Normal"/>
    <w:uiPriority w:val="34"/>
    <w:qFormat/>
    <w:rsid w:val="00A35253"/>
    <w:pPr>
      <w:ind w:left="720"/>
      <w:contextualSpacing/>
    </w:pPr>
  </w:style>
  <w:style w:type="paragraph" w:styleId="Revision">
    <w:name w:val="Revision"/>
    <w:hidden/>
    <w:uiPriority w:val="99"/>
    <w:semiHidden/>
    <w:rsid w:val="00C823E6"/>
    <w:pPr>
      <w:spacing w:after="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C823E6"/>
    <w:rPr>
      <w:rFonts w:ascii="Tahoma" w:hAnsi="Tahoma" w:cs="Tahoma"/>
      <w:sz w:val="16"/>
      <w:szCs w:val="16"/>
    </w:rPr>
  </w:style>
  <w:style w:type="character" w:customStyle="1" w:styleId="BalloonTextChar">
    <w:name w:val="Balloon Text Char"/>
    <w:basedOn w:val="DefaultParagraphFont"/>
    <w:link w:val="BalloonText"/>
    <w:uiPriority w:val="99"/>
    <w:semiHidden/>
    <w:rsid w:val="00C823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6243@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2013-11-11T15:45:00Z</dcterms:created>
  <dcterms:modified xsi:type="dcterms:W3CDTF">2013-11-11T15:45:00Z</dcterms:modified>
</cp:coreProperties>
</file>