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6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609"/>
      </w:tblGrid>
      <w:tr w:rsidR="00102136" w:rsidRPr="005157A8" w14:paraId="1A53309D" w14:textId="77777777" w:rsidTr="00FF7B8C">
        <w:trPr>
          <w:cantSplit/>
        </w:trPr>
        <w:tc>
          <w:tcPr>
            <w:tcW w:w="4687" w:type="dxa"/>
          </w:tcPr>
          <w:p w14:paraId="7F89ADA3" w14:textId="77777777" w:rsidR="00102136" w:rsidRPr="005157A8" w:rsidRDefault="00102136" w:rsidP="00FF7B8C">
            <w:pPr>
              <w:tabs>
                <w:tab w:val="left" w:pos="1080"/>
              </w:tabs>
              <w:rPr>
                <w:b/>
              </w:rPr>
            </w:pPr>
            <w:r>
              <w:br w:type="page"/>
              <w:t xml:space="preserve">   </w:t>
            </w:r>
            <w:r w:rsidRPr="005157A8">
              <w:t xml:space="preserve">              </w:t>
            </w:r>
            <w:r w:rsidRPr="005157A8">
              <w:rPr>
                <w:b/>
              </w:rPr>
              <w:br w:type="page"/>
            </w:r>
          </w:p>
          <w:p w14:paraId="5FD73974" w14:textId="77D7F716" w:rsidR="00102136" w:rsidRPr="005157A8" w:rsidRDefault="00102136" w:rsidP="00FF7B8C">
            <w:pPr>
              <w:tabs>
                <w:tab w:val="left" w:pos="1080"/>
              </w:tabs>
              <w:jc w:val="center"/>
              <w:rPr>
                <w:b/>
              </w:rPr>
            </w:pPr>
            <w:r w:rsidRPr="00F20F08">
              <w:rPr>
                <w:b/>
                <w:noProof/>
              </w:rPr>
              <w:drawing>
                <wp:inline distT="0" distB="0" distL="0" distR="0" wp14:anchorId="41FF7072" wp14:editId="541D01B9">
                  <wp:extent cx="2863215" cy="669290"/>
                  <wp:effectExtent l="0" t="0" r="0" b="0"/>
                  <wp:docPr id="1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C3FF11" w14:textId="77777777" w:rsidR="00102136" w:rsidRDefault="00102136" w:rsidP="00FF7B8C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201D068B" w14:textId="77777777" w:rsidR="00102136" w:rsidRPr="005157A8" w:rsidRDefault="00102136" w:rsidP="00FF7B8C">
            <w:pPr>
              <w:tabs>
                <w:tab w:val="left" w:pos="1080"/>
              </w:tabs>
              <w:jc w:val="center"/>
              <w:rPr>
                <w:b/>
              </w:rPr>
            </w:pPr>
            <w:r w:rsidRPr="005157A8">
              <w:rPr>
                <w:b/>
              </w:rPr>
              <w:t xml:space="preserve">Division of </w:t>
            </w:r>
            <w:r>
              <w:rPr>
                <w:b/>
              </w:rPr>
              <w:t>Finance and Business Operations</w:t>
            </w:r>
          </w:p>
        </w:tc>
        <w:tc>
          <w:tcPr>
            <w:tcW w:w="2790" w:type="dxa"/>
          </w:tcPr>
          <w:p w14:paraId="1490D465" w14:textId="77777777" w:rsidR="00102136" w:rsidRPr="005157A8" w:rsidRDefault="00102136" w:rsidP="00FF7B8C">
            <w:pPr>
              <w:tabs>
                <w:tab w:val="left" w:pos="1080"/>
              </w:tabs>
            </w:pPr>
          </w:p>
        </w:tc>
        <w:tc>
          <w:tcPr>
            <w:tcW w:w="3609" w:type="dxa"/>
          </w:tcPr>
          <w:p w14:paraId="1330EEA0" w14:textId="77777777" w:rsidR="00102136" w:rsidRPr="005157A8" w:rsidRDefault="00102136" w:rsidP="00FF7B8C">
            <w:pPr>
              <w:tabs>
                <w:tab w:val="left" w:pos="1080"/>
              </w:tabs>
              <w:rPr>
                <w:b/>
              </w:rPr>
            </w:pPr>
          </w:p>
          <w:p w14:paraId="573F31FC" w14:textId="77777777" w:rsidR="00102136" w:rsidRPr="005157A8" w:rsidRDefault="00102136" w:rsidP="00FF7B8C">
            <w:pPr>
              <w:tabs>
                <w:tab w:val="left" w:pos="1080"/>
              </w:tabs>
              <w:rPr>
                <w:b/>
                <w:sz w:val="8"/>
                <w:szCs w:val="8"/>
              </w:rPr>
            </w:pPr>
            <w:r w:rsidRPr="005157A8">
              <w:rPr>
                <w:b/>
                <w:sz w:val="8"/>
                <w:szCs w:val="8"/>
              </w:rPr>
              <w:t xml:space="preserve">   </w:t>
            </w:r>
          </w:p>
          <w:p w14:paraId="2E6D83CA" w14:textId="77777777" w:rsidR="00102136" w:rsidRPr="005157A8" w:rsidRDefault="00102136" w:rsidP="00FF7B8C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Procurement &amp; Strategic Sourcing</w:t>
            </w:r>
            <w:r w:rsidRPr="005157A8">
              <w:rPr>
                <w:b/>
              </w:rPr>
              <w:t xml:space="preserve">  </w:t>
            </w:r>
          </w:p>
          <w:p w14:paraId="3A659DCC" w14:textId="77777777" w:rsidR="00102136" w:rsidRPr="005157A8" w:rsidRDefault="00102136" w:rsidP="00FF7B8C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 xml:space="preserve">5700 Cass Avenue, </w:t>
            </w:r>
            <w:r>
              <w:rPr>
                <w:b/>
              </w:rPr>
              <w:t>S</w:t>
            </w:r>
            <w:r w:rsidRPr="005157A8">
              <w:rPr>
                <w:b/>
              </w:rPr>
              <w:t>uite 4200</w:t>
            </w:r>
          </w:p>
          <w:p w14:paraId="67636489" w14:textId="77777777" w:rsidR="00102136" w:rsidRPr="005157A8" w:rsidRDefault="00102136" w:rsidP="00FF7B8C">
            <w:pPr>
              <w:tabs>
                <w:tab w:val="left" w:pos="1080"/>
              </w:tabs>
              <w:rPr>
                <w:b/>
              </w:rPr>
            </w:pPr>
            <w:smartTag w:uri="urn:schemas-microsoft-com:office:smarttags" w:element="place">
              <w:smartTag w:uri="urn:schemas-microsoft-com:office:smarttags" w:element="time">
                <w:r w:rsidRPr="005157A8">
                  <w:rPr>
                    <w:b/>
                  </w:rPr>
                  <w:t>Detroit</w:t>
                </w:r>
              </w:smartTag>
              <w:r w:rsidRPr="005157A8">
                <w:rPr>
                  <w:b/>
                </w:rPr>
                <w:t xml:space="preserve">, </w:t>
              </w:r>
              <w:smartTag w:uri="urn:schemas-microsoft-com:office:smarttags" w:element="State">
                <w:r w:rsidRPr="005157A8">
                  <w:rPr>
                    <w:b/>
                  </w:rPr>
                  <w:t>Michigan</w:t>
                </w:r>
              </w:smartTag>
              <w:r w:rsidRPr="005157A8">
                <w:rPr>
                  <w:b/>
                </w:rPr>
                <w:t xml:space="preserve">   </w:t>
              </w:r>
              <w:smartTag w:uri="urn:schemas-microsoft-com:office:smarttags" w:element="PostalCode">
                <w:r w:rsidRPr="005157A8">
                  <w:rPr>
                    <w:b/>
                  </w:rPr>
                  <w:t>48202</w:t>
                </w:r>
              </w:smartTag>
            </w:smartTag>
          </w:p>
          <w:p w14:paraId="6B14DC45" w14:textId="77777777" w:rsidR="00102136" w:rsidRPr="005157A8" w:rsidRDefault="00102136" w:rsidP="00FF7B8C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 xml:space="preserve">(313) 577-3734 </w:t>
            </w:r>
          </w:p>
        </w:tc>
      </w:tr>
    </w:tbl>
    <w:p w14:paraId="047CC018" w14:textId="77777777" w:rsidR="00102136" w:rsidRPr="005157A8" w:rsidRDefault="00102136" w:rsidP="00102136">
      <w:pPr>
        <w:pStyle w:val="FootnoteText"/>
        <w:rPr>
          <w:b/>
        </w:rPr>
      </w:pPr>
    </w:p>
    <w:p w14:paraId="40E21004" w14:textId="77777777" w:rsidR="00102136" w:rsidRPr="005157A8" w:rsidRDefault="00102136" w:rsidP="00102136">
      <w:pPr>
        <w:ind w:left="720" w:right="360" w:hanging="720"/>
      </w:pPr>
    </w:p>
    <w:p w14:paraId="3B8D453E" w14:textId="743903E1" w:rsidR="00102136" w:rsidRPr="00102136" w:rsidRDefault="0022621D" w:rsidP="00102136">
      <w:pPr>
        <w:tabs>
          <w:tab w:val="left" w:pos="7200"/>
        </w:tabs>
        <w:ind w:left="7200"/>
        <w:rPr>
          <w:bCs/>
          <w:iCs/>
        </w:rPr>
      </w:pPr>
      <w:r>
        <w:rPr>
          <w:bCs/>
          <w:iCs/>
        </w:rPr>
        <w:t>October 2</w:t>
      </w:r>
      <w:r w:rsidR="00102136">
        <w:rPr>
          <w:bCs/>
          <w:iCs/>
        </w:rPr>
        <w:t>, 2023</w:t>
      </w:r>
    </w:p>
    <w:p w14:paraId="35A6228E" w14:textId="77777777" w:rsidR="00102136" w:rsidRPr="003218B9" w:rsidRDefault="00102136" w:rsidP="00102136">
      <w:pPr>
        <w:rPr>
          <w:sz w:val="22"/>
          <w:szCs w:val="22"/>
        </w:rPr>
      </w:pPr>
    </w:p>
    <w:p w14:paraId="418882EB" w14:textId="77777777" w:rsidR="00102136" w:rsidRPr="003218B9" w:rsidRDefault="00102136" w:rsidP="00102136">
      <w:pPr>
        <w:rPr>
          <w:sz w:val="22"/>
          <w:szCs w:val="22"/>
        </w:rPr>
      </w:pPr>
    </w:p>
    <w:p w14:paraId="2D134957" w14:textId="77777777" w:rsidR="00102136" w:rsidRPr="003218B9" w:rsidRDefault="00102136" w:rsidP="00102136">
      <w:pPr>
        <w:jc w:val="center"/>
        <w:rPr>
          <w:b/>
          <w:sz w:val="22"/>
          <w:szCs w:val="22"/>
        </w:rPr>
      </w:pPr>
      <w:r w:rsidRPr="003218B9">
        <w:rPr>
          <w:b/>
          <w:sz w:val="22"/>
          <w:szCs w:val="22"/>
        </w:rPr>
        <w:t>Announcement</w:t>
      </w:r>
    </w:p>
    <w:p w14:paraId="57F14B85" w14:textId="77777777" w:rsidR="00102136" w:rsidRPr="003218B9" w:rsidRDefault="00102136" w:rsidP="00102136">
      <w:pPr>
        <w:jc w:val="center"/>
        <w:rPr>
          <w:b/>
          <w:sz w:val="22"/>
          <w:szCs w:val="22"/>
        </w:rPr>
      </w:pPr>
    </w:p>
    <w:p w14:paraId="5EEB2101" w14:textId="77777777" w:rsidR="00102136" w:rsidRPr="005157A8" w:rsidRDefault="00102136" w:rsidP="00102136">
      <w:pPr>
        <w:jc w:val="center"/>
        <w:rPr>
          <w:b/>
        </w:rPr>
      </w:pPr>
      <w:r w:rsidRPr="005157A8">
        <w:rPr>
          <w:b/>
        </w:rPr>
        <w:t xml:space="preserve">RFP </w:t>
      </w:r>
      <w:r w:rsidRPr="00A312AC">
        <w:rPr>
          <w:b/>
        </w:rPr>
        <w:t xml:space="preserve">Grant Writing Services 2023 </w:t>
      </w:r>
      <w:r w:rsidRPr="005157A8">
        <w:rPr>
          <w:b/>
        </w:rPr>
        <w:t xml:space="preserve"> </w:t>
      </w:r>
      <w:r>
        <w:rPr>
          <w:b/>
        </w:rPr>
        <w:br/>
        <w:t xml:space="preserve">Dated </w:t>
      </w:r>
      <w:r w:rsidRPr="00A312AC">
        <w:rPr>
          <w:b/>
        </w:rPr>
        <w:t>August 3, 2023</w:t>
      </w:r>
      <w:r w:rsidRPr="005157A8">
        <w:rPr>
          <w:b/>
          <w:smallCaps/>
        </w:rPr>
        <w:t xml:space="preserve"> </w:t>
      </w:r>
    </w:p>
    <w:p w14:paraId="7D5E0E95" w14:textId="77777777" w:rsidR="00102136" w:rsidRDefault="00102136" w:rsidP="00102136">
      <w:pPr>
        <w:jc w:val="both"/>
        <w:rPr>
          <w:b/>
        </w:rPr>
      </w:pPr>
    </w:p>
    <w:p w14:paraId="1C626790" w14:textId="77777777" w:rsidR="00102136" w:rsidRPr="00940420" w:rsidRDefault="00102136" w:rsidP="00102136">
      <w:pPr>
        <w:jc w:val="both"/>
        <w:rPr>
          <w:b/>
        </w:rPr>
      </w:pPr>
    </w:p>
    <w:p w14:paraId="062BB57D" w14:textId="77777777" w:rsidR="00102136" w:rsidRPr="00940420" w:rsidRDefault="00102136" w:rsidP="00102136">
      <w:pPr>
        <w:jc w:val="both"/>
        <w:rPr>
          <w:b/>
        </w:rPr>
      </w:pPr>
    </w:p>
    <w:p w14:paraId="7138A388" w14:textId="6C02DD0B" w:rsidR="00102136" w:rsidRPr="00102136" w:rsidRDefault="00102136" w:rsidP="00102136">
      <w:pPr>
        <w:jc w:val="both"/>
        <w:rPr>
          <w:sz w:val="20"/>
          <w:szCs w:val="20"/>
        </w:rPr>
      </w:pPr>
      <w:r w:rsidRPr="00102136">
        <w:rPr>
          <w:sz w:val="20"/>
          <w:szCs w:val="20"/>
        </w:rPr>
        <w:t xml:space="preserve">The result </w:t>
      </w:r>
      <w:r>
        <w:rPr>
          <w:sz w:val="20"/>
          <w:szCs w:val="20"/>
        </w:rPr>
        <w:t>of</w:t>
      </w:r>
      <w:r w:rsidRPr="00102136">
        <w:rPr>
          <w:sz w:val="20"/>
          <w:szCs w:val="20"/>
        </w:rPr>
        <w:t xml:space="preserve"> the RFP </w:t>
      </w:r>
      <w:r w:rsidRPr="00102136">
        <w:rPr>
          <w:b/>
          <w:sz w:val="20"/>
          <w:szCs w:val="20"/>
        </w:rPr>
        <w:t xml:space="preserve">Grant Writing Services 2023 </w:t>
      </w:r>
      <w:r w:rsidRPr="00102136">
        <w:rPr>
          <w:sz w:val="20"/>
          <w:szCs w:val="20"/>
        </w:rPr>
        <w:t>ha</w:t>
      </w:r>
      <w:r>
        <w:rPr>
          <w:sz w:val="20"/>
          <w:szCs w:val="20"/>
        </w:rPr>
        <w:t xml:space="preserve">s </w:t>
      </w:r>
      <w:r w:rsidRPr="00102136">
        <w:rPr>
          <w:sz w:val="20"/>
          <w:szCs w:val="20"/>
        </w:rPr>
        <w:t xml:space="preserve">been determined.  </w:t>
      </w:r>
    </w:p>
    <w:p w14:paraId="14AF2603" w14:textId="77777777" w:rsidR="00102136" w:rsidRPr="00102136" w:rsidRDefault="00102136" w:rsidP="00102136">
      <w:pPr>
        <w:jc w:val="both"/>
        <w:rPr>
          <w:sz w:val="20"/>
          <w:szCs w:val="20"/>
        </w:rPr>
      </w:pPr>
    </w:p>
    <w:p w14:paraId="3AFC145C" w14:textId="100F1066" w:rsidR="00102136" w:rsidRDefault="00102136" w:rsidP="00102136">
      <w:pPr>
        <w:jc w:val="both"/>
        <w:rPr>
          <w:sz w:val="20"/>
          <w:szCs w:val="20"/>
        </w:rPr>
      </w:pPr>
      <w:r w:rsidRPr="00102136">
        <w:rPr>
          <w:sz w:val="20"/>
          <w:szCs w:val="20"/>
        </w:rPr>
        <w:t>The University did not receive any responses to this RFP efforts that were within our anticipated spend</w:t>
      </w:r>
      <w:r w:rsidR="008178DD">
        <w:rPr>
          <w:sz w:val="20"/>
          <w:szCs w:val="20"/>
        </w:rPr>
        <w:t xml:space="preserve"> or our budget restrictions</w:t>
      </w:r>
      <w:r w:rsidRPr="00102136">
        <w:rPr>
          <w:sz w:val="20"/>
          <w:szCs w:val="20"/>
        </w:rPr>
        <w:t xml:space="preserve">. </w:t>
      </w:r>
      <w:r w:rsidR="004256C1">
        <w:rPr>
          <w:sz w:val="20"/>
          <w:szCs w:val="20"/>
        </w:rPr>
        <w:t xml:space="preserve">The University will continue to use our current consulting services for the next year and reissue the RFP </w:t>
      </w:r>
      <w:r w:rsidR="004256C1" w:rsidRPr="007B073C">
        <w:rPr>
          <w:sz w:val="20"/>
          <w:szCs w:val="20"/>
        </w:rPr>
        <w:t>next</w:t>
      </w:r>
      <w:r w:rsidR="007B073C" w:rsidRPr="007B073C">
        <w:rPr>
          <w:sz w:val="20"/>
          <w:szCs w:val="20"/>
        </w:rPr>
        <w:t xml:space="preserve"> </w:t>
      </w:r>
      <w:r w:rsidR="004256C1" w:rsidRPr="007B073C">
        <w:rPr>
          <w:sz w:val="20"/>
          <w:szCs w:val="20"/>
        </w:rPr>
        <w:t>Summer</w:t>
      </w:r>
      <w:r w:rsidRPr="007B073C">
        <w:rPr>
          <w:sz w:val="20"/>
          <w:szCs w:val="20"/>
        </w:rPr>
        <w:t xml:space="preserve"> </w:t>
      </w:r>
      <w:r w:rsidR="004256C1" w:rsidRPr="007B073C">
        <w:rPr>
          <w:sz w:val="20"/>
          <w:szCs w:val="20"/>
        </w:rPr>
        <w:t>with</w:t>
      </w:r>
      <w:r w:rsidR="004256C1">
        <w:rPr>
          <w:sz w:val="20"/>
          <w:szCs w:val="20"/>
        </w:rPr>
        <w:t xml:space="preserve"> updated guidance and expanded eligibility. </w:t>
      </w:r>
    </w:p>
    <w:p w14:paraId="303B9C30" w14:textId="77777777" w:rsidR="00102136" w:rsidRDefault="00102136" w:rsidP="00102136">
      <w:pPr>
        <w:jc w:val="both"/>
        <w:rPr>
          <w:sz w:val="20"/>
          <w:szCs w:val="20"/>
        </w:rPr>
      </w:pPr>
    </w:p>
    <w:p w14:paraId="47C8AFCD" w14:textId="72DF27E1" w:rsidR="00102136" w:rsidRPr="00102136" w:rsidRDefault="00102136" w:rsidP="00102136">
      <w:pPr>
        <w:jc w:val="both"/>
        <w:rPr>
          <w:sz w:val="20"/>
          <w:szCs w:val="20"/>
        </w:rPr>
      </w:pPr>
      <w:r w:rsidRPr="00102136">
        <w:rPr>
          <w:sz w:val="20"/>
          <w:szCs w:val="20"/>
        </w:rPr>
        <w:t>As a result, we are ending the RFP effort with no award. </w:t>
      </w:r>
    </w:p>
    <w:p w14:paraId="24E67F36" w14:textId="77777777" w:rsidR="00102136" w:rsidRPr="00102136" w:rsidRDefault="00102136" w:rsidP="00102136">
      <w:pPr>
        <w:ind w:left="720"/>
        <w:jc w:val="both"/>
        <w:rPr>
          <w:sz w:val="20"/>
          <w:szCs w:val="20"/>
        </w:rPr>
      </w:pPr>
    </w:p>
    <w:p w14:paraId="39AAF630" w14:textId="7249255A" w:rsidR="00102136" w:rsidRPr="00102136" w:rsidRDefault="00102136" w:rsidP="00102136">
      <w:pPr>
        <w:rPr>
          <w:sz w:val="20"/>
          <w:szCs w:val="20"/>
        </w:rPr>
      </w:pPr>
      <w:r w:rsidRPr="00102136">
        <w:rPr>
          <w:sz w:val="20"/>
          <w:szCs w:val="20"/>
        </w:rPr>
        <w:t xml:space="preserve">Thank you to all the companies that expressed an interest in doing business with Wayne State University.  We hope this RFP process has been informative and </w:t>
      </w:r>
      <w:r w:rsidR="004256C1">
        <w:rPr>
          <w:sz w:val="20"/>
          <w:szCs w:val="20"/>
        </w:rPr>
        <w:t>encourage you to apply for</w:t>
      </w:r>
      <w:r w:rsidRPr="00102136">
        <w:rPr>
          <w:sz w:val="20"/>
          <w:szCs w:val="20"/>
        </w:rPr>
        <w:t xml:space="preserve"> future opportunities. </w:t>
      </w:r>
    </w:p>
    <w:p w14:paraId="6EB3526C" w14:textId="77777777" w:rsidR="00102136" w:rsidRPr="00102136" w:rsidRDefault="00102136" w:rsidP="00102136">
      <w:pPr>
        <w:rPr>
          <w:sz w:val="20"/>
          <w:szCs w:val="20"/>
        </w:rPr>
      </w:pPr>
    </w:p>
    <w:p w14:paraId="706DE1E8" w14:textId="77777777" w:rsidR="00102136" w:rsidRPr="00102136" w:rsidRDefault="00102136" w:rsidP="00102136">
      <w:pPr>
        <w:rPr>
          <w:sz w:val="20"/>
          <w:szCs w:val="20"/>
        </w:rPr>
      </w:pPr>
      <w:r w:rsidRPr="00102136">
        <w:rPr>
          <w:sz w:val="20"/>
          <w:szCs w:val="20"/>
        </w:rPr>
        <w:t xml:space="preserve">Should you have any questions or concerns, please send them by email to </w:t>
      </w:r>
      <w:r w:rsidRPr="00102136">
        <w:rPr>
          <w:b/>
          <w:sz w:val="20"/>
          <w:szCs w:val="20"/>
        </w:rPr>
        <w:t>Valerie Kreher</w:t>
      </w:r>
      <w:r w:rsidRPr="00102136">
        <w:rPr>
          <w:i/>
          <w:sz w:val="20"/>
          <w:szCs w:val="20"/>
        </w:rPr>
        <w:t xml:space="preserve"> </w:t>
      </w:r>
      <w:r w:rsidRPr="00102136">
        <w:rPr>
          <w:sz w:val="20"/>
          <w:szCs w:val="20"/>
        </w:rPr>
        <w:t xml:space="preserve">at </w:t>
      </w:r>
      <w:r w:rsidRPr="00102136">
        <w:rPr>
          <w:b/>
          <w:sz w:val="20"/>
          <w:szCs w:val="20"/>
        </w:rPr>
        <w:t xml:space="preserve">rfpteam2@wayne.edu. </w:t>
      </w:r>
      <w:r w:rsidRPr="00102136">
        <w:rPr>
          <w:sz w:val="20"/>
          <w:szCs w:val="20"/>
        </w:rPr>
        <w:t xml:space="preserve"> </w:t>
      </w:r>
    </w:p>
    <w:p w14:paraId="4280780B" w14:textId="77777777" w:rsidR="00102136" w:rsidRPr="00D4053E" w:rsidRDefault="00102136" w:rsidP="00102136"/>
    <w:p w14:paraId="558A1416" w14:textId="77777777" w:rsidR="00102136" w:rsidRPr="00D4053E" w:rsidRDefault="00102136" w:rsidP="00102136">
      <w:r>
        <w:t>Sincerely</w:t>
      </w:r>
      <w:r w:rsidRPr="00D4053E">
        <w:t>,</w:t>
      </w:r>
    </w:p>
    <w:p w14:paraId="2D3184E2" w14:textId="77777777" w:rsidR="00102136" w:rsidRDefault="00102136" w:rsidP="00102136">
      <w:pPr>
        <w:rPr>
          <w:i/>
        </w:rPr>
      </w:pPr>
    </w:p>
    <w:p w14:paraId="5FC3935D" w14:textId="77777777" w:rsidR="00102136" w:rsidRPr="00D4053E" w:rsidRDefault="00102136" w:rsidP="00102136">
      <w:r w:rsidRPr="00A312AC">
        <w:rPr>
          <w:b/>
        </w:rPr>
        <w:t>Valerie Kreher</w:t>
      </w:r>
      <w:r w:rsidRPr="00D4053E">
        <w:rPr>
          <w:i/>
        </w:rPr>
        <w:t xml:space="preserve"> </w:t>
      </w:r>
    </w:p>
    <w:p w14:paraId="6CF938A4" w14:textId="77777777" w:rsidR="00102136" w:rsidRPr="00D4053E" w:rsidRDefault="00102136" w:rsidP="00102136">
      <w:pPr>
        <w:ind w:left="720" w:right="893" w:hanging="720"/>
      </w:pPr>
      <w:r w:rsidRPr="00A312AC">
        <w:rPr>
          <w:b/>
        </w:rPr>
        <w:t>Senior Buyer</w:t>
      </w:r>
    </w:p>
    <w:p w14:paraId="2FFECDF6" w14:textId="77777777" w:rsidR="00102136" w:rsidRDefault="00102136" w:rsidP="00102136">
      <w:pPr>
        <w:shd w:val="clear" w:color="auto" w:fill="FFFFFF"/>
        <w:spacing w:before="100" w:beforeAutospacing="1" w:after="100" w:afterAutospacing="1"/>
      </w:pPr>
    </w:p>
    <w:p w14:paraId="3BA6B141" w14:textId="77777777" w:rsidR="00465943" w:rsidRDefault="00465943"/>
    <w:sectPr w:rsidR="0046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26A30"/>
    <w:multiLevelType w:val="hybridMultilevel"/>
    <w:tmpl w:val="ED1C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367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36"/>
    <w:rsid w:val="00102136"/>
    <w:rsid w:val="0022621D"/>
    <w:rsid w:val="004256C1"/>
    <w:rsid w:val="00465943"/>
    <w:rsid w:val="006A5492"/>
    <w:rsid w:val="007B073C"/>
    <w:rsid w:val="008178DD"/>
    <w:rsid w:val="008B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01A8108"/>
  <w15:chartTrackingRefBased/>
  <w15:docId w15:val="{E68D975B-9F74-4A5E-89A3-F9BB7951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136"/>
    <w:pPr>
      <w:spacing w:after="0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102136"/>
  </w:style>
  <w:style w:type="character" w:customStyle="1" w:styleId="FootnoteTextChar">
    <w:name w:val="Footnote Text Char"/>
    <w:basedOn w:val="DefaultParagraphFont"/>
    <w:link w:val="FootnoteText"/>
    <w:rsid w:val="00102136"/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styleId="Revision">
    <w:name w:val="Revision"/>
    <w:hidden/>
    <w:uiPriority w:val="99"/>
    <w:semiHidden/>
    <w:rsid w:val="004256C1"/>
    <w:pPr>
      <w:spacing w:after="0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Kenneth Doherty</cp:lastModifiedBy>
  <cp:revision>2</cp:revision>
  <dcterms:created xsi:type="dcterms:W3CDTF">2023-10-03T09:02:00Z</dcterms:created>
  <dcterms:modified xsi:type="dcterms:W3CDTF">2023-10-03T09:02:00Z</dcterms:modified>
</cp:coreProperties>
</file>