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CD44" w14:textId="77777777" w:rsidR="002D64EC" w:rsidRPr="00940420" w:rsidRDefault="002D64EC" w:rsidP="002D64EC"/>
    <w:p w14:paraId="14C285CB" w14:textId="77777777" w:rsidR="002D64EC" w:rsidRPr="00940420" w:rsidRDefault="002D64EC" w:rsidP="002D64EC">
      <w:pPr>
        <w:tabs>
          <w:tab w:val="left" w:pos="1080"/>
        </w:tabs>
        <w:ind w:left="1080" w:hanging="1080"/>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2D64EC" w:rsidRPr="005157A8" w14:paraId="2A7665FB" w14:textId="77777777" w:rsidTr="00C205A3">
        <w:trPr>
          <w:cantSplit/>
        </w:trPr>
        <w:tc>
          <w:tcPr>
            <w:tcW w:w="4687" w:type="dxa"/>
          </w:tcPr>
          <w:p w14:paraId="0593794B" w14:textId="77777777" w:rsidR="002D64EC" w:rsidRPr="005157A8" w:rsidRDefault="002D64EC" w:rsidP="00C205A3">
            <w:pPr>
              <w:tabs>
                <w:tab w:val="left" w:pos="1080"/>
              </w:tabs>
              <w:rPr>
                <w:b/>
              </w:rPr>
            </w:pPr>
            <w:r>
              <w:br w:type="page"/>
              <w:t xml:space="preserve">   </w:t>
            </w:r>
            <w:r w:rsidRPr="005157A8">
              <w:t xml:space="preserve">              </w:t>
            </w:r>
            <w:r w:rsidRPr="005157A8">
              <w:rPr>
                <w:b/>
              </w:rPr>
              <w:br w:type="page"/>
            </w:r>
          </w:p>
          <w:p w14:paraId="05A0DCBC" w14:textId="0F49D43C" w:rsidR="002D64EC" w:rsidRPr="005157A8" w:rsidRDefault="002D64EC" w:rsidP="00C205A3">
            <w:pPr>
              <w:tabs>
                <w:tab w:val="left" w:pos="1080"/>
              </w:tabs>
              <w:jc w:val="center"/>
              <w:rPr>
                <w:b/>
              </w:rPr>
            </w:pPr>
            <w:r w:rsidRPr="00F20F08">
              <w:rPr>
                <w:b/>
                <w:noProof/>
              </w:rPr>
              <w:drawing>
                <wp:inline distT="0" distB="0" distL="0" distR="0" wp14:anchorId="75E0F123" wp14:editId="2675C66C">
                  <wp:extent cx="2860675" cy="668020"/>
                  <wp:effectExtent l="0" t="0" r="0" b="0"/>
                  <wp:docPr id="1290538229"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a:graphicData>
                  </a:graphic>
                </wp:inline>
              </w:drawing>
            </w:r>
          </w:p>
          <w:p w14:paraId="0740CB67" w14:textId="77777777" w:rsidR="002D64EC" w:rsidRDefault="002D64EC" w:rsidP="00C205A3">
            <w:pPr>
              <w:tabs>
                <w:tab w:val="left" w:pos="1080"/>
              </w:tabs>
              <w:jc w:val="center"/>
              <w:rPr>
                <w:b/>
              </w:rPr>
            </w:pPr>
          </w:p>
          <w:p w14:paraId="5BC7DD3F" w14:textId="77777777" w:rsidR="002D64EC" w:rsidRPr="005157A8" w:rsidRDefault="002D64EC" w:rsidP="00C205A3">
            <w:pPr>
              <w:tabs>
                <w:tab w:val="left" w:pos="1080"/>
              </w:tabs>
              <w:jc w:val="center"/>
              <w:rPr>
                <w:b/>
              </w:rPr>
            </w:pPr>
            <w:r w:rsidRPr="005157A8">
              <w:rPr>
                <w:b/>
              </w:rPr>
              <w:t xml:space="preserve">Division of </w:t>
            </w:r>
            <w:r>
              <w:rPr>
                <w:b/>
              </w:rPr>
              <w:t>Finance and Business Operations</w:t>
            </w:r>
          </w:p>
        </w:tc>
        <w:tc>
          <w:tcPr>
            <w:tcW w:w="2790" w:type="dxa"/>
          </w:tcPr>
          <w:p w14:paraId="1D7FA7E2" w14:textId="77777777" w:rsidR="002D64EC" w:rsidRPr="005157A8" w:rsidRDefault="002D64EC" w:rsidP="00C205A3">
            <w:pPr>
              <w:tabs>
                <w:tab w:val="left" w:pos="1080"/>
              </w:tabs>
            </w:pPr>
          </w:p>
        </w:tc>
        <w:tc>
          <w:tcPr>
            <w:tcW w:w="3609" w:type="dxa"/>
          </w:tcPr>
          <w:p w14:paraId="45585574" w14:textId="77777777" w:rsidR="002D64EC" w:rsidRPr="005157A8" w:rsidRDefault="002D64EC" w:rsidP="00C205A3">
            <w:pPr>
              <w:tabs>
                <w:tab w:val="left" w:pos="1080"/>
              </w:tabs>
              <w:rPr>
                <w:b/>
              </w:rPr>
            </w:pPr>
          </w:p>
          <w:p w14:paraId="68D32080" w14:textId="77777777" w:rsidR="002D64EC" w:rsidRPr="005157A8" w:rsidRDefault="002D64EC" w:rsidP="00C205A3">
            <w:pPr>
              <w:tabs>
                <w:tab w:val="left" w:pos="1080"/>
              </w:tabs>
              <w:rPr>
                <w:b/>
                <w:sz w:val="8"/>
                <w:szCs w:val="8"/>
              </w:rPr>
            </w:pPr>
            <w:r w:rsidRPr="005157A8">
              <w:rPr>
                <w:b/>
                <w:sz w:val="8"/>
                <w:szCs w:val="8"/>
              </w:rPr>
              <w:t xml:space="preserve">   </w:t>
            </w:r>
          </w:p>
          <w:p w14:paraId="0692B4C8" w14:textId="77777777" w:rsidR="002D64EC" w:rsidRPr="005157A8" w:rsidRDefault="002D64EC" w:rsidP="00C205A3">
            <w:pPr>
              <w:tabs>
                <w:tab w:val="left" w:pos="1080"/>
              </w:tabs>
              <w:rPr>
                <w:b/>
              </w:rPr>
            </w:pPr>
            <w:r>
              <w:rPr>
                <w:b/>
              </w:rPr>
              <w:t>Procurement &amp; Strategic Sourcing</w:t>
            </w:r>
            <w:r w:rsidRPr="005157A8">
              <w:rPr>
                <w:b/>
              </w:rPr>
              <w:t xml:space="preserve">  </w:t>
            </w:r>
          </w:p>
          <w:p w14:paraId="452E0DCF" w14:textId="77777777" w:rsidR="002D64EC" w:rsidRPr="005157A8" w:rsidRDefault="002D64EC" w:rsidP="00C205A3">
            <w:pPr>
              <w:tabs>
                <w:tab w:val="left" w:pos="1080"/>
              </w:tabs>
              <w:rPr>
                <w:b/>
              </w:rPr>
            </w:pPr>
            <w:r w:rsidRPr="005157A8">
              <w:rPr>
                <w:b/>
              </w:rPr>
              <w:t xml:space="preserve">5700 Cass Avenue, </w:t>
            </w:r>
            <w:r>
              <w:rPr>
                <w:b/>
              </w:rPr>
              <w:t>S</w:t>
            </w:r>
            <w:r w:rsidRPr="005157A8">
              <w:rPr>
                <w:b/>
              </w:rPr>
              <w:t>uite 4200</w:t>
            </w:r>
          </w:p>
          <w:p w14:paraId="12D49E09" w14:textId="77777777" w:rsidR="002D64EC" w:rsidRPr="005157A8" w:rsidRDefault="002D64EC" w:rsidP="00C205A3">
            <w:pPr>
              <w:tabs>
                <w:tab w:val="left" w:pos="1080"/>
              </w:tabs>
              <w:rPr>
                <w:b/>
              </w:rPr>
            </w:pPr>
            <w:smartTag w:uri="urn:schemas-microsoft-com:office:smarttags" w:element="place">
              <w:smartTag w:uri="urn:schemas-microsoft-com:office:smarttags" w:element="time">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14:paraId="01BF7EF6" w14:textId="77777777" w:rsidR="002D64EC" w:rsidRPr="005157A8" w:rsidRDefault="002D64EC" w:rsidP="00C205A3">
            <w:pPr>
              <w:tabs>
                <w:tab w:val="left" w:pos="1080"/>
              </w:tabs>
              <w:rPr>
                <w:b/>
              </w:rPr>
            </w:pPr>
            <w:r w:rsidRPr="005157A8">
              <w:rPr>
                <w:b/>
              </w:rPr>
              <w:t xml:space="preserve">(313) 577-3734 </w:t>
            </w:r>
          </w:p>
        </w:tc>
      </w:tr>
    </w:tbl>
    <w:p w14:paraId="1B331406" w14:textId="77777777" w:rsidR="002D64EC" w:rsidRPr="005157A8" w:rsidRDefault="002D64EC" w:rsidP="002D64EC">
      <w:pPr>
        <w:pStyle w:val="FootnoteText"/>
        <w:rPr>
          <w:b/>
        </w:rPr>
      </w:pPr>
    </w:p>
    <w:p w14:paraId="1193D963" w14:textId="77777777" w:rsidR="002D64EC" w:rsidRPr="005157A8" w:rsidRDefault="002D64EC" w:rsidP="002D64EC">
      <w:pPr>
        <w:ind w:left="720" w:right="360" w:hanging="720"/>
      </w:pPr>
    </w:p>
    <w:p w14:paraId="70076F12" w14:textId="0E26E6B7" w:rsidR="002D64EC" w:rsidRPr="00940420" w:rsidRDefault="002D64EC" w:rsidP="002D64EC">
      <w:pPr>
        <w:tabs>
          <w:tab w:val="left" w:pos="720"/>
        </w:tabs>
        <w:ind w:left="7200"/>
      </w:pPr>
      <w:r w:rsidRPr="00FA5A6E">
        <w:rPr>
          <w:b/>
        </w:rPr>
        <w:t xml:space="preserve">January </w:t>
      </w:r>
      <w:r w:rsidR="002D529E">
        <w:rPr>
          <w:b/>
        </w:rPr>
        <w:t>5</w:t>
      </w:r>
      <w:r w:rsidRPr="00FA5A6E">
        <w:rPr>
          <w:b/>
        </w:rPr>
        <w:t>, 2024</w:t>
      </w:r>
    </w:p>
    <w:p w14:paraId="683D0A03" w14:textId="77777777" w:rsidR="002D64EC" w:rsidRPr="005157A8" w:rsidRDefault="002D64EC" w:rsidP="002D64EC"/>
    <w:p w14:paraId="08B5F454" w14:textId="77777777" w:rsidR="002D64EC" w:rsidRPr="005157A8" w:rsidRDefault="002D64EC" w:rsidP="002D64EC">
      <w:pPr>
        <w:rPr>
          <w:sz w:val="24"/>
          <w:szCs w:val="24"/>
        </w:rPr>
      </w:pPr>
    </w:p>
    <w:p w14:paraId="476AE8D2" w14:textId="5531B3B6" w:rsidR="002D64EC" w:rsidRPr="00940420" w:rsidRDefault="002D64EC" w:rsidP="002D64EC">
      <w:pPr>
        <w:jc w:val="center"/>
        <w:rPr>
          <w:b/>
          <w:sz w:val="22"/>
          <w:szCs w:val="22"/>
        </w:rPr>
      </w:pPr>
      <w:r w:rsidRPr="00940420">
        <w:rPr>
          <w:b/>
          <w:sz w:val="22"/>
          <w:szCs w:val="22"/>
        </w:rPr>
        <w:t>Addendum</w:t>
      </w:r>
      <w:r>
        <w:rPr>
          <w:b/>
          <w:sz w:val="22"/>
          <w:szCs w:val="22"/>
        </w:rPr>
        <w:t xml:space="preserve"> No.</w:t>
      </w:r>
      <w:r w:rsidRPr="002D529E">
        <w:rPr>
          <w:b/>
          <w:sz w:val="22"/>
          <w:szCs w:val="22"/>
        </w:rPr>
        <w:t xml:space="preserve"> </w:t>
      </w:r>
      <w:r w:rsidR="002D529E" w:rsidRPr="002D529E">
        <w:rPr>
          <w:b/>
          <w:sz w:val="22"/>
          <w:szCs w:val="22"/>
        </w:rPr>
        <w:t>2</w:t>
      </w:r>
    </w:p>
    <w:p w14:paraId="6B72A3DE" w14:textId="77777777" w:rsidR="002D64EC" w:rsidRPr="005157A8" w:rsidRDefault="002D64EC" w:rsidP="002D64EC">
      <w:pPr>
        <w:jc w:val="center"/>
        <w:rPr>
          <w:b/>
        </w:rPr>
      </w:pPr>
    </w:p>
    <w:p w14:paraId="280564D9" w14:textId="77777777" w:rsidR="002D64EC" w:rsidRPr="00940420" w:rsidRDefault="002D64EC" w:rsidP="002D64EC">
      <w:pPr>
        <w:jc w:val="center"/>
        <w:rPr>
          <w:b/>
        </w:rPr>
      </w:pPr>
      <w:r w:rsidRPr="00940420">
        <w:rPr>
          <w:b/>
        </w:rPr>
        <w:t xml:space="preserve">RFP </w:t>
      </w:r>
      <w:r w:rsidRPr="00FA5A6E">
        <w:rPr>
          <w:b/>
          <w:bCs/>
          <w:iCs/>
          <w:szCs w:val="16"/>
        </w:rPr>
        <w:t>Wayne State University Office of the Bursar Student Refunds Outsourcing</w:t>
      </w:r>
      <w:r w:rsidRPr="00940420">
        <w:rPr>
          <w:b/>
        </w:rPr>
        <w:t xml:space="preserve"> dated </w:t>
      </w:r>
      <w:r w:rsidRPr="00FA5A6E">
        <w:rPr>
          <w:b/>
        </w:rPr>
        <w:t>December 7, 2023</w:t>
      </w:r>
      <w:r w:rsidRPr="00940420">
        <w:rPr>
          <w:b/>
          <w:smallCaps/>
        </w:rPr>
        <w:t xml:space="preserve"> </w:t>
      </w:r>
    </w:p>
    <w:p w14:paraId="71FAB391" w14:textId="77777777" w:rsidR="002D64EC" w:rsidRPr="00940420" w:rsidRDefault="002D64EC" w:rsidP="002D64EC">
      <w:pPr>
        <w:jc w:val="both"/>
        <w:rPr>
          <w:b/>
        </w:rPr>
      </w:pPr>
    </w:p>
    <w:p w14:paraId="39C7C09B" w14:textId="77777777" w:rsidR="002D64EC" w:rsidRPr="00940420" w:rsidRDefault="002D64EC" w:rsidP="002D64EC">
      <w:pPr>
        <w:jc w:val="both"/>
        <w:rPr>
          <w:b/>
        </w:rPr>
      </w:pPr>
    </w:p>
    <w:p w14:paraId="3F34C8C2" w14:textId="77777777" w:rsidR="002D64EC" w:rsidRPr="001548FF" w:rsidRDefault="002D64EC" w:rsidP="002D64EC">
      <w:pPr>
        <w:jc w:val="both"/>
        <w:rPr>
          <w:b/>
        </w:rPr>
      </w:pPr>
      <w:r w:rsidRPr="001548FF">
        <w:rPr>
          <w:b/>
        </w:rPr>
        <w:t>Th</w:t>
      </w:r>
      <w:r>
        <w:rPr>
          <w:b/>
        </w:rPr>
        <w:t>is</w:t>
      </w:r>
      <w:r w:rsidRPr="001548FF">
        <w:rPr>
          <w:b/>
        </w:rPr>
        <w:t xml:space="preserve"> Addendum must be acknowledged </w:t>
      </w:r>
      <w:r>
        <w:rPr>
          <w:b/>
        </w:rPr>
        <w:t>on Schedule D.</w:t>
      </w:r>
    </w:p>
    <w:p w14:paraId="67069B22" w14:textId="77777777" w:rsidR="002D64EC" w:rsidRPr="001548FF" w:rsidRDefault="002D64EC" w:rsidP="002D64EC">
      <w:pPr>
        <w:pStyle w:val="HTMLHeading1"/>
        <w:tabs>
          <w:tab w:val="left" w:pos="1080"/>
        </w:tabs>
        <w:rPr>
          <w:sz w:val="18"/>
        </w:rPr>
      </w:pPr>
    </w:p>
    <w:p w14:paraId="037A4D55" w14:textId="77777777" w:rsidR="002D64EC" w:rsidRPr="00940420" w:rsidRDefault="002D64EC" w:rsidP="002D64EC">
      <w:pPr>
        <w:jc w:val="both"/>
      </w:pPr>
      <w:r w:rsidRPr="00940420">
        <w:t xml:space="preserve">Questions have been raised during the Pre-Proposal meeting held on </w:t>
      </w:r>
      <w:r w:rsidRPr="00FA5A6E">
        <w:rPr>
          <w:b/>
        </w:rPr>
        <w:t xml:space="preserve">December 18, </w:t>
      </w:r>
      <w:proofErr w:type="gramStart"/>
      <w:r w:rsidRPr="00FA5A6E">
        <w:rPr>
          <w:b/>
        </w:rPr>
        <w:t>2023</w:t>
      </w:r>
      <w:proofErr w:type="gramEnd"/>
      <w:r w:rsidRPr="00940420">
        <w:rPr>
          <w:b/>
          <w:i/>
        </w:rPr>
        <w:t xml:space="preserve"> </w:t>
      </w:r>
      <w:r w:rsidRPr="00940420">
        <w:t xml:space="preserve">for the University's RFP for </w:t>
      </w:r>
      <w:r w:rsidRPr="00FA5A6E">
        <w:rPr>
          <w:b/>
          <w:bCs/>
          <w:iCs/>
          <w:szCs w:val="16"/>
        </w:rPr>
        <w:t>Wayne State University Office of the Bursar Student Refunds Outsourcing</w:t>
      </w:r>
      <w:r w:rsidRPr="00940420">
        <w:t xml:space="preserve"> for the </w:t>
      </w:r>
      <w:r w:rsidRPr="00FA5A6E">
        <w:rPr>
          <w:b/>
          <w:bCs/>
          <w:iCs/>
          <w:szCs w:val="16"/>
        </w:rPr>
        <w:t>Office of the Bursar</w:t>
      </w:r>
      <w:r w:rsidRPr="00940420">
        <w:rPr>
          <w:b/>
        </w:rPr>
        <w:t>.</w:t>
      </w:r>
      <w:r w:rsidRPr="00940420">
        <w:t xml:space="preserve">  A summary of the questions asked, and the University's responses are as follows:</w:t>
      </w:r>
    </w:p>
    <w:p w14:paraId="05F57187" w14:textId="77777777" w:rsidR="002D64EC" w:rsidRDefault="002D64EC" w:rsidP="002D64EC">
      <w:pPr>
        <w:jc w:val="both"/>
      </w:pPr>
    </w:p>
    <w:p w14:paraId="3410EBA3" w14:textId="1F4ED44F" w:rsidR="002D64EC" w:rsidRPr="00E55268" w:rsidRDefault="002D64EC" w:rsidP="002D529E">
      <w:pPr>
        <w:overflowPunct w:val="0"/>
        <w:autoSpaceDE w:val="0"/>
        <w:autoSpaceDN w:val="0"/>
        <w:adjustRightInd w:val="0"/>
        <w:jc w:val="both"/>
        <w:textAlignment w:val="baseline"/>
        <w:rPr>
          <w:b/>
          <w:bCs/>
        </w:rPr>
      </w:pPr>
      <w:r w:rsidRPr="00E55268">
        <w:rPr>
          <w:b/>
          <w:bCs/>
        </w:rPr>
        <w:t>Question</w:t>
      </w:r>
      <w:r w:rsidR="002D529E" w:rsidRPr="00E55268">
        <w:rPr>
          <w:b/>
          <w:bCs/>
        </w:rPr>
        <w:t>:</w:t>
      </w:r>
    </w:p>
    <w:p w14:paraId="00029B97" w14:textId="77777777" w:rsidR="002D529E" w:rsidRPr="00E55268" w:rsidRDefault="002D529E" w:rsidP="002D529E">
      <w:r w:rsidRPr="00E55268">
        <w:t xml:space="preserve">Can you please explain more about how Parent Plus refunds would be different from student refunds?  Refund would go to the parent instead of the </w:t>
      </w:r>
      <w:proofErr w:type="gramStart"/>
      <w:r w:rsidRPr="00E55268">
        <w:t>student?</w:t>
      </w:r>
      <w:proofErr w:type="gramEnd"/>
      <w:r w:rsidRPr="00E55268">
        <w:t>  How does WSU process these today? Are they a part of your normal check or ACH payments today?  Is the only difference being you are gathering the parents refund information rather than the students?</w:t>
      </w:r>
    </w:p>
    <w:p w14:paraId="475004CC" w14:textId="77777777" w:rsidR="002D529E" w:rsidRPr="00E55268" w:rsidRDefault="002D529E" w:rsidP="002D529E">
      <w:pPr>
        <w:overflowPunct w:val="0"/>
        <w:autoSpaceDE w:val="0"/>
        <w:autoSpaceDN w:val="0"/>
        <w:adjustRightInd w:val="0"/>
        <w:jc w:val="both"/>
        <w:textAlignment w:val="baseline"/>
        <w:rPr>
          <w:b/>
          <w:bCs/>
        </w:rPr>
      </w:pPr>
    </w:p>
    <w:p w14:paraId="2FC6887B" w14:textId="2E33A986" w:rsidR="002D64EC" w:rsidRPr="00E55268" w:rsidRDefault="002D64EC" w:rsidP="002D529E">
      <w:pPr>
        <w:jc w:val="both"/>
        <w:rPr>
          <w:b/>
          <w:bCs/>
        </w:rPr>
      </w:pPr>
      <w:r w:rsidRPr="00E55268">
        <w:rPr>
          <w:b/>
          <w:bCs/>
        </w:rPr>
        <w:t>Answer</w:t>
      </w:r>
      <w:r w:rsidR="002D529E" w:rsidRPr="00E55268">
        <w:rPr>
          <w:b/>
          <w:bCs/>
        </w:rPr>
        <w:t>:</w:t>
      </w:r>
    </w:p>
    <w:p w14:paraId="6E6EA235" w14:textId="134A2EA0" w:rsidR="002D64EC" w:rsidRPr="00E55268" w:rsidRDefault="002D529E" w:rsidP="002D529E">
      <w:pPr>
        <w:jc w:val="both"/>
      </w:pPr>
      <w:r w:rsidRPr="00E55268">
        <w:t xml:space="preserve">WSU includes Parent Plus refunds and student refunds in one refund process.  Parent disbursement Information is retrieved and placed into Banner as part of the financial aid process.  The retrieval of refund payee information is retrieved from different Banner </w:t>
      </w:r>
      <w:proofErr w:type="gramStart"/>
      <w:r w:rsidRPr="00E55268">
        <w:t>locations, but</w:t>
      </w:r>
      <w:proofErr w:type="gramEnd"/>
      <w:r w:rsidRPr="00E55268">
        <w:t xml:space="preserve"> pulled in as part of the same refund job.  Refund jobs then go through disbursements to differentiate ACH vs Check refunds.  All Parent Plus refunds currently go as checks.   We would like ability for parents to have ACH option, but currently do not have mechanism. </w:t>
      </w:r>
    </w:p>
    <w:p w14:paraId="3DC4C56D" w14:textId="77777777" w:rsidR="002D529E" w:rsidRPr="00E55268" w:rsidRDefault="002D529E" w:rsidP="002D529E">
      <w:pPr>
        <w:jc w:val="both"/>
        <w:rPr>
          <w:b/>
          <w:bCs/>
        </w:rPr>
      </w:pPr>
    </w:p>
    <w:p w14:paraId="2551CF0E" w14:textId="0EFB56D2" w:rsidR="002D64EC" w:rsidRPr="00E55268" w:rsidRDefault="002D64EC" w:rsidP="002D529E">
      <w:pPr>
        <w:overflowPunct w:val="0"/>
        <w:autoSpaceDE w:val="0"/>
        <w:autoSpaceDN w:val="0"/>
        <w:adjustRightInd w:val="0"/>
        <w:jc w:val="both"/>
        <w:textAlignment w:val="baseline"/>
        <w:rPr>
          <w:b/>
          <w:bCs/>
        </w:rPr>
      </w:pPr>
      <w:r w:rsidRPr="00E55268">
        <w:rPr>
          <w:b/>
          <w:bCs/>
        </w:rPr>
        <w:t>Question</w:t>
      </w:r>
      <w:r w:rsidR="002D529E" w:rsidRPr="00E55268">
        <w:rPr>
          <w:b/>
          <w:bCs/>
        </w:rPr>
        <w:t>:</w:t>
      </w:r>
    </w:p>
    <w:p w14:paraId="4E81130B" w14:textId="13DAABDA" w:rsidR="002D64EC" w:rsidRPr="00E55268" w:rsidRDefault="002D529E" w:rsidP="002D529E">
      <w:pPr>
        <w:jc w:val="both"/>
      </w:pPr>
      <w:r w:rsidRPr="00E55268">
        <w:t>What kind of integration are you envisioning into Banner?  Our assumption is that Banner would create the files that get sent out to the service provider so checks can be printed and mailed.  What kind of information would Banner be required to receive from the service provider?</w:t>
      </w:r>
    </w:p>
    <w:p w14:paraId="4255C5D5" w14:textId="77777777" w:rsidR="002D529E" w:rsidRPr="00E55268" w:rsidRDefault="002D529E" w:rsidP="002D529E">
      <w:pPr>
        <w:jc w:val="both"/>
        <w:rPr>
          <w:b/>
          <w:bCs/>
        </w:rPr>
      </w:pPr>
    </w:p>
    <w:p w14:paraId="48C4675C" w14:textId="5B3E614C" w:rsidR="002D64EC" w:rsidRPr="00E55268" w:rsidRDefault="002D64EC" w:rsidP="002D529E">
      <w:pPr>
        <w:jc w:val="both"/>
        <w:rPr>
          <w:b/>
          <w:bCs/>
        </w:rPr>
      </w:pPr>
      <w:r w:rsidRPr="00E55268">
        <w:rPr>
          <w:b/>
          <w:bCs/>
        </w:rPr>
        <w:t>Answer</w:t>
      </w:r>
      <w:r w:rsidR="002D529E" w:rsidRPr="00E55268">
        <w:rPr>
          <w:b/>
          <w:bCs/>
        </w:rPr>
        <w:t>:</w:t>
      </w:r>
    </w:p>
    <w:p w14:paraId="39053B7D" w14:textId="77777777" w:rsidR="002D529E" w:rsidRPr="00E55268" w:rsidRDefault="002D529E" w:rsidP="002D529E">
      <w:r w:rsidRPr="00E55268">
        <w:t xml:space="preserve">Transmission of activity could be accomplished as a batch process, or theoretically via Banner integration - whatever works best for the vendor/school relationship.   Data transmission would involve both outgoing student refund files for disbursement, as well as incoming disbursement activity (assuming service provider was disbursing via multiple methods (DD, check, </w:t>
      </w:r>
      <w:proofErr w:type="spellStart"/>
      <w:r w:rsidRPr="00E55268">
        <w:t>etc</w:t>
      </w:r>
      <w:proofErr w:type="spellEnd"/>
      <w:r w:rsidRPr="00E55268">
        <w:t xml:space="preserve">).   Our current process includes posting of check numbers and/or Direct Deposit transmission verification into Banner.  If the vendor has a solution for other useful documentation of refund status to be posted in </w:t>
      </w:r>
      <w:proofErr w:type="gramStart"/>
      <w:r w:rsidRPr="00E55268">
        <w:t>Banner</w:t>
      </w:r>
      <w:proofErr w:type="gramEnd"/>
      <w:r w:rsidRPr="00E55268">
        <w:t xml:space="preserve"> the school would be open to new solutions that can be referenced by functional users.  </w:t>
      </w:r>
    </w:p>
    <w:p w14:paraId="31BE1083" w14:textId="77777777" w:rsidR="002D64EC" w:rsidRPr="00E55268" w:rsidRDefault="002D64EC" w:rsidP="002D529E">
      <w:pPr>
        <w:jc w:val="both"/>
        <w:rPr>
          <w:b/>
          <w:bCs/>
        </w:rPr>
      </w:pPr>
    </w:p>
    <w:p w14:paraId="638C2E21" w14:textId="0327847E" w:rsidR="002D64EC" w:rsidRPr="00E55268" w:rsidRDefault="002D64EC" w:rsidP="002D529E">
      <w:pPr>
        <w:overflowPunct w:val="0"/>
        <w:autoSpaceDE w:val="0"/>
        <w:autoSpaceDN w:val="0"/>
        <w:adjustRightInd w:val="0"/>
        <w:jc w:val="both"/>
        <w:textAlignment w:val="baseline"/>
        <w:rPr>
          <w:b/>
          <w:bCs/>
        </w:rPr>
      </w:pPr>
      <w:r w:rsidRPr="00E55268">
        <w:rPr>
          <w:b/>
          <w:bCs/>
        </w:rPr>
        <w:t>Question</w:t>
      </w:r>
      <w:r w:rsidR="002D529E" w:rsidRPr="00E55268">
        <w:rPr>
          <w:b/>
          <w:bCs/>
        </w:rPr>
        <w:t>:</w:t>
      </w:r>
    </w:p>
    <w:p w14:paraId="13D29F34" w14:textId="4625F121" w:rsidR="002D64EC" w:rsidRPr="00E55268" w:rsidRDefault="007F4395" w:rsidP="002D529E">
      <w:pPr>
        <w:jc w:val="both"/>
        <w:rPr>
          <w:color w:val="444444"/>
        </w:rPr>
      </w:pPr>
      <w:r w:rsidRPr="00E55268">
        <w:rPr>
          <w:color w:val="444444"/>
        </w:rPr>
        <w:t xml:space="preserve">The introduction mentions there are 13 colleges and schools.  Will each school be managed under the same </w:t>
      </w:r>
      <w:proofErr w:type="gramStart"/>
      <w:r w:rsidRPr="00E55268">
        <w:rPr>
          <w:color w:val="444444"/>
        </w:rPr>
        <w:t>client</w:t>
      </w:r>
      <w:proofErr w:type="gramEnd"/>
      <w:r w:rsidRPr="00E55268">
        <w:rPr>
          <w:color w:val="444444"/>
        </w:rPr>
        <w:t xml:space="preserve"> or will they manage each school separately?  This means we will receive enrollment data from 13 separate schools along with disbursement data from 13 separate schools.  Or will we receive all schools in one data file?</w:t>
      </w:r>
    </w:p>
    <w:p w14:paraId="040CC059" w14:textId="77777777" w:rsidR="007F4395" w:rsidRPr="00E55268" w:rsidRDefault="007F4395" w:rsidP="002D529E">
      <w:pPr>
        <w:jc w:val="both"/>
        <w:rPr>
          <w:b/>
          <w:bCs/>
        </w:rPr>
      </w:pPr>
    </w:p>
    <w:p w14:paraId="123240FF" w14:textId="5C64047B" w:rsidR="002D64EC" w:rsidRPr="00E55268" w:rsidRDefault="002D64EC" w:rsidP="002D529E">
      <w:pPr>
        <w:jc w:val="both"/>
        <w:rPr>
          <w:b/>
          <w:bCs/>
        </w:rPr>
      </w:pPr>
      <w:r w:rsidRPr="00E55268">
        <w:rPr>
          <w:b/>
          <w:bCs/>
        </w:rPr>
        <w:t>Answer</w:t>
      </w:r>
      <w:r w:rsidR="002D529E" w:rsidRPr="00E55268">
        <w:rPr>
          <w:b/>
          <w:bCs/>
        </w:rPr>
        <w:t>:</w:t>
      </w:r>
    </w:p>
    <w:p w14:paraId="5FF02D20" w14:textId="77777777" w:rsidR="00E55268" w:rsidRPr="00E55268" w:rsidRDefault="00E55268" w:rsidP="00E55268">
      <w:pPr>
        <w:pStyle w:val="gmail-msolistparagraph"/>
        <w:spacing w:before="0" w:beforeAutospacing="0" w:after="0" w:afterAutospacing="0"/>
        <w:rPr>
          <w:rFonts w:ascii="Arial" w:hAnsi="Arial" w:cs="Arial"/>
          <w:sz w:val="18"/>
          <w:szCs w:val="18"/>
        </w:rPr>
      </w:pPr>
      <w:r w:rsidRPr="00E55268">
        <w:rPr>
          <w:rFonts w:ascii="Arial" w:hAnsi="Arial" w:cs="Arial"/>
          <w:sz w:val="18"/>
          <w:szCs w:val="18"/>
        </w:rPr>
        <w:t>Student Refunds are centralized for all schools and colleges.  Files will be consolidated for all student refund activity, but multiple files for different refund types (Cash or Financial Aid) may be sent.</w:t>
      </w:r>
    </w:p>
    <w:p w14:paraId="1304A339" w14:textId="77777777" w:rsidR="002D529E" w:rsidRPr="00E55268" w:rsidRDefault="002D529E" w:rsidP="002D529E">
      <w:pPr>
        <w:jc w:val="both"/>
        <w:rPr>
          <w:b/>
          <w:bCs/>
        </w:rPr>
      </w:pPr>
    </w:p>
    <w:p w14:paraId="482DD901" w14:textId="77777777" w:rsidR="002D529E" w:rsidRPr="00E55268" w:rsidRDefault="002D529E" w:rsidP="002D529E">
      <w:pPr>
        <w:overflowPunct w:val="0"/>
        <w:autoSpaceDE w:val="0"/>
        <w:autoSpaceDN w:val="0"/>
        <w:adjustRightInd w:val="0"/>
        <w:jc w:val="both"/>
        <w:textAlignment w:val="baseline"/>
        <w:rPr>
          <w:b/>
          <w:bCs/>
        </w:rPr>
      </w:pPr>
      <w:r w:rsidRPr="00E55268">
        <w:rPr>
          <w:b/>
          <w:bCs/>
        </w:rPr>
        <w:lastRenderedPageBreak/>
        <w:t>Question:</w:t>
      </w:r>
    </w:p>
    <w:p w14:paraId="21EAC40C" w14:textId="623BC8CD" w:rsidR="002D529E" w:rsidRPr="00E55268" w:rsidRDefault="007F4395" w:rsidP="002D529E">
      <w:pPr>
        <w:jc w:val="both"/>
        <w:rPr>
          <w:b/>
          <w:bCs/>
        </w:rPr>
      </w:pPr>
      <w:r w:rsidRPr="00E55268">
        <w:rPr>
          <w:color w:val="444444"/>
        </w:rPr>
        <w:t>Item mentions that the timeline can be extended at the discretion of the University. Please confirm that if the award date is extended the readiness date will also be extended.</w:t>
      </w:r>
    </w:p>
    <w:p w14:paraId="6ED76DB9" w14:textId="77777777" w:rsidR="007F4395" w:rsidRPr="00E55268" w:rsidRDefault="007F4395" w:rsidP="002D529E">
      <w:pPr>
        <w:jc w:val="both"/>
        <w:rPr>
          <w:b/>
          <w:bCs/>
        </w:rPr>
      </w:pPr>
    </w:p>
    <w:p w14:paraId="466FBB2E" w14:textId="2A934554" w:rsidR="002D529E" w:rsidRPr="00E55268" w:rsidRDefault="002D529E" w:rsidP="002D529E">
      <w:pPr>
        <w:jc w:val="both"/>
        <w:rPr>
          <w:b/>
          <w:bCs/>
        </w:rPr>
      </w:pPr>
      <w:r w:rsidRPr="00E55268">
        <w:rPr>
          <w:b/>
          <w:bCs/>
        </w:rPr>
        <w:t>Answer:</w:t>
      </w:r>
    </w:p>
    <w:p w14:paraId="265E5A59" w14:textId="77777777" w:rsidR="00E55268" w:rsidRPr="00E55268" w:rsidRDefault="00E55268" w:rsidP="00E55268">
      <w:pPr>
        <w:pStyle w:val="gmail-msolistparagraph"/>
        <w:spacing w:before="0" w:beforeAutospacing="0" w:after="0" w:afterAutospacing="0"/>
        <w:rPr>
          <w:rFonts w:ascii="Arial" w:hAnsi="Arial" w:cs="Arial"/>
          <w:sz w:val="18"/>
          <w:szCs w:val="18"/>
        </w:rPr>
      </w:pPr>
      <w:r w:rsidRPr="00E55268">
        <w:rPr>
          <w:rFonts w:ascii="Arial" w:hAnsi="Arial" w:cs="Arial"/>
          <w:sz w:val="18"/>
          <w:szCs w:val="18"/>
        </w:rPr>
        <w:t>Our goal is to begin project work May 1</w:t>
      </w:r>
      <w:r w:rsidRPr="00E55268">
        <w:rPr>
          <w:rFonts w:ascii="Arial" w:hAnsi="Arial" w:cs="Arial"/>
          <w:sz w:val="18"/>
          <w:szCs w:val="18"/>
          <w:vertAlign w:val="superscript"/>
        </w:rPr>
        <w:t>st</w:t>
      </w:r>
      <w:r w:rsidRPr="00E55268">
        <w:rPr>
          <w:rFonts w:ascii="Arial" w:hAnsi="Arial" w:cs="Arial"/>
          <w:sz w:val="18"/>
          <w:szCs w:val="18"/>
        </w:rPr>
        <w:t xml:space="preserve"> at the latest.  Vendor readiness to meet that timeline will be factored into decision process.  However, we will make every effort to communicate decisions within our communicated timeline.  </w:t>
      </w:r>
    </w:p>
    <w:p w14:paraId="16B24C67" w14:textId="77777777" w:rsidR="007F4395" w:rsidRPr="00E55268" w:rsidRDefault="007F4395" w:rsidP="002D529E">
      <w:pPr>
        <w:jc w:val="both"/>
      </w:pPr>
    </w:p>
    <w:p w14:paraId="2CEC472F" w14:textId="77777777" w:rsidR="002D529E" w:rsidRPr="00E55268" w:rsidRDefault="002D529E" w:rsidP="002D529E">
      <w:pPr>
        <w:overflowPunct w:val="0"/>
        <w:autoSpaceDE w:val="0"/>
        <w:autoSpaceDN w:val="0"/>
        <w:adjustRightInd w:val="0"/>
        <w:jc w:val="both"/>
        <w:textAlignment w:val="baseline"/>
        <w:rPr>
          <w:b/>
          <w:bCs/>
        </w:rPr>
      </w:pPr>
      <w:r w:rsidRPr="00E55268">
        <w:rPr>
          <w:b/>
          <w:bCs/>
        </w:rPr>
        <w:t>Question:</w:t>
      </w:r>
    </w:p>
    <w:p w14:paraId="3759D061" w14:textId="77777777" w:rsidR="007F4395" w:rsidRPr="00E55268" w:rsidRDefault="007F4395" w:rsidP="007F4395">
      <w:pPr>
        <w:pStyle w:val="gmail-msolistparagraph"/>
        <w:spacing w:before="0" w:beforeAutospacing="0" w:after="0" w:afterAutospacing="0"/>
        <w:rPr>
          <w:rFonts w:ascii="Arial" w:hAnsi="Arial" w:cs="Arial"/>
          <w:sz w:val="18"/>
          <w:szCs w:val="18"/>
        </w:rPr>
      </w:pPr>
      <w:r w:rsidRPr="00E55268">
        <w:rPr>
          <w:rFonts w:ascii="Arial" w:hAnsi="Arial" w:cs="Arial"/>
          <w:color w:val="444444"/>
          <w:sz w:val="18"/>
          <w:szCs w:val="18"/>
        </w:rPr>
        <w:t>Under Scope of Work, it states that the "solution will require the daily transmission of student refund data and reporting."  Can the university provide more detail on what data and reporting will be required daily?</w:t>
      </w:r>
    </w:p>
    <w:p w14:paraId="7F73A2A6" w14:textId="77777777" w:rsidR="002D529E" w:rsidRPr="00E55268" w:rsidRDefault="002D529E" w:rsidP="002D529E">
      <w:pPr>
        <w:jc w:val="both"/>
        <w:rPr>
          <w:b/>
          <w:bCs/>
        </w:rPr>
      </w:pPr>
    </w:p>
    <w:p w14:paraId="1233AC93" w14:textId="77777777" w:rsidR="002D529E" w:rsidRPr="00E55268" w:rsidRDefault="002D529E" w:rsidP="002D529E">
      <w:pPr>
        <w:jc w:val="both"/>
        <w:rPr>
          <w:b/>
          <w:bCs/>
        </w:rPr>
      </w:pPr>
      <w:r w:rsidRPr="00E55268">
        <w:rPr>
          <w:b/>
          <w:bCs/>
        </w:rPr>
        <w:t>Answer:</w:t>
      </w:r>
    </w:p>
    <w:p w14:paraId="757A33DB" w14:textId="77777777" w:rsidR="00E55268" w:rsidRPr="00E55268" w:rsidRDefault="00E55268" w:rsidP="00E55268">
      <w:pPr>
        <w:pStyle w:val="gmail-msolistparagraph"/>
        <w:spacing w:before="0" w:beforeAutospacing="0" w:after="0" w:afterAutospacing="0"/>
        <w:rPr>
          <w:rFonts w:ascii="Arial" w:hAnsi="Arial" w:cs="Arial"/>
          <w:sz w:val="18"/>
          <w:szCs w:val="18"/>
        </w:rPr>
      </w:pPr>
      <w:r w:rsidRPr="00E55268">
        <w:rPr>
          <w:rFonts w:ascii="Arial" w:hAnsi="Arial" w:cs="Arial"/>
          <w:sz w:val="18"/>
          <w:szCs w:val="18"/>
        </w:rPr>
        <w:t xml:space="preserve">Schema for data transmission files will be partially contingent on requirements of vendor.  WSU would be able to provide any student and/or refund data required by vendor.  In terms of daily reporting of data transmission, would like to see reporting on file activity (success/failure), file components (students and refund information in the file).  Would also like reporting capabilities for direct deposit enrollment.  </w:t>
      </w:r>
    </w:p>
    <w:p w14:paraId="131C852D" w14:textId="77777777" w:rsidR="002D529E" w:rsidRPr="00E55268" w:rsidRDefault="002D529E" w:rsidP="002D529E">
      <w:pPr>
        <w:jc w:val="both"/>
        <w:rPr>
          <w:b/>
          <w:bCs/>
        </w:rPr>
      </w:pPr>
    </w:p>
    <w:p w14:paraId="394C171E" w14:textId="77777777" w:rsidR="002D529E" w:rsidRPr="00E55268" w:rsidRDefault="002D529E" w:rsidP="002D529E">
      <w:pPr>
        <w:overflowPunct w:val="0"/>
        <w:autoSpaceDE w:val="0"/>
        <w:autoSpaceDN w:val="0"/>
        <w:adjustRightInd w:val="0"/>
        <w:jc w:val="both"/>
        <w:textAlignment w:val="baseline"/>
        <w:rPr>
          <w:b/>
          <w:bCs/>
        </w:rPr>
      </w:pPr>
      <w:r w:rsidRPr="00E55268">
        <w:rPr>
          <w:b/>
          <w:bCs/>
        </w:rPr>
        <w:t>Question:</w:t>
      </w:r>
    </w:p>
    <w:p w14:paraId="371F9A43" w14:textId="4B036175" w:rsidR="002D529E" w:rsidRPr="00E55268" w:rsidRDefault="007F4395" w:rsidP="002D529E">
      <w:pPr>
        <w:jc w:val="both"/>
        <w:rPr>
          <w:b/>
          <w:bCs/>
        </w:rPr>
      </w:pPr>
      <w:r w:rsidRPr="00E55268">
        <w:rPr>
          <w:color w:val="444444"/>
        </w:rPr>
        <w:t>Does the University disburse funds daily?  If not, is there an estimated disbursement schedule that can be provided?</w:t>
      </w:r>
    </w:p>
    <w:p w14:paraId="6580FFA0" w14:textId="77777777" w:rsidR="007F4395" w:rsidRPr="00E55268" w:rsidRDefault="007F4395" w:rsidP="002D529E">
      <w:pPr>
        <w:jc w:val="both"/>
        <w:rPr>
          <w:b/>
          <w:bCs/>
        </w:rPr>
      </w:pPr>
    </w:p>
    <w:p w14:paraId="526DD74D" w14:textId="2C376DEE" w:rsidR="002D529E" w:rsidRPr="00E55268" w:rsidRDefault="002D529E" w:rsidP="002D529E">
      <w:pPr>
        <w:jc w:val="both"/>
        <w:rPr>
          <w:b/>
          <w:bCs/>
        </w:rPr>
      </w:pPr>
      <w:r w:rsidRPr="00E55268">
        <w:rPr>
          <w:b/>
          <w:bCs/>
        </w:rPr>
        <w:t>Answer:</w:t>
      </w:r>
    </w:p>
    <w:p w14:paraId="5AE99271" w14:textId="5BCF7561" w:rsidR="002D529E" w:rsidRPr="00E55268" w:rsidRDefault="00E55268" w:rsidP="002D529E">
      <w:pPr>
        <w:jc w:val="both"/>
      </w:pPr>
      <w:r w:rsidRPr="00E55268">
        <w:t>Currently we disburse refunds Monday through Thursday</w:t>
      </w:r>
    </w:p>
    <w:p w14:paraId="1A5B7F20" w14:textId="77777777" w:rsidR="00E55268" w:rsidRPr="00E55268" w:rsidRDefault="00E55268" w:rsidP="002D529E">
      <w:pPr>
        <w:jc w:val="both"/>
        <w:rPr>
          <w:b/>
          <w:bCs/>
        </w:rPr>
      </w:pPr>
    </w:p>
    <w:p w14:paraId="4DA3E15A" w14:textId="77777777" w:rsidR="002D529E" w:rsidRPr="00E55268" w:rsidRDefault="002D529E" w:rsidP="002D529E">
      <w:pPr>
        <w:overflowPunct w:val="0"/>
        <w:autoSpaceDE w:val="0"/>
        <w:autoSpaceDN w:val="0"/>
        <w:adjustRightInd w:val="0"/>
        <w:jc w:val="both"/>
        <w:textAlignment w:val="baseline"/>
        <w:rPr>
          <w:b/>
          <w:bCs/>
        </w:rPr>
      </w:pPr>
      <w:r w:rsidRPr="00E55268">
        <w:rPr>
          <w:b/>
          <w:bCs/>
        </w:rPr>
        <w:t>Question:</w:t>
      </w:r>
    </w:p>
    <w:p w14:paraId="23090D8B" w14:textId="15874CD3" w:rsidR="002D529E" w:rsidRPr="00E55268" w:rsidRDefault="007F4395" w:rsidP="002D529E">
      <w:pPr>
        <w:jc w:val="both"/>
        <w:rPr>
          <w:color w:val="444444"/>
        </w:rPr>
      </w:pPr>
      <w:r w:rsidRPr="00E55268">
        <w:rPr>
          <w:color w:val="444444"/>
        </w:rPr>
        <w:t>What is the school's policy for voiding checks that were not cashed before the check expiration date?  Do they automatically void and reissue or do they return the funds?</w:t>
      </w:r>
    </w:p>
    <w:p w14:paraId="6F9992E0" w14:textId="77777777" w:rsidR="007F4395" w:rsidRPr="00E55268" w:rsidRDefault="007F4395" w:rsidP="002D529E">
      <w:pPr>
        <w:jc w:val="both"/>
        <w:rPr>
          <w:b/>
          <w:bCs/>
        </w:rPr>
      </w:pPr>
    </w:p>
    <w:p w14:paraId="2D594ACA" w14:textId="77777777" w:rsidR="002D529E" w:rsidRPr="00E55268" w:rsidRDefault="002D529E" w:rsidP="002D529E">
      <w:pPr>
        <w:jc w:val="both"/>
        <w:rPr>
          <w:b/>
          <w:bCs/>
        </w:rPr>
      </w:pPr>
      <w:r w:rsidRPr="00E55268">
        <w:rPr>
          <w:b/>
          <w:bCs/>
        </w:rPr>
        <w:t>Answer:</w:t>
      </w:r>
    </w:p>
    <w:p w14:paraId="32B63499" w14:textId="77777777" w:rsidR="00E55268" w:rsidRPr="00E55268" w:rsidRDefault="00E55268" w:rsidP="00E55268">
      <w:pPr>
        <w:pStyle w:val="gmail-msolistparagraph"/>
        <w:spacing w:before="0" w:beforeAutospacing="0" w:after="0" w:afterAutospacing="0"/>
        <w:rPr>
          <w:rFonts w:ascii="Arial" w:hAnsi="Arial" w:cs="Arial"/>
          <w:sz w:val="18"/>
          <w:szCs w:val="18"/>
        </w:rPr>
      </w:pPr>
      <w:r w:rsidRPr="00E55268">
        <w:rPr>
          <w:rFonts w:ascii="Arial" w:hAnsi="Arial" w:cs="Arial"/>
          <w:sz w:val="18"/>
          <w:szCs w:val="18"/>
        </w:rPr>
        <w:t xml:space="preserve">The Bursars Office reaches out to students once the check has expired, encouraging them to either cash the check or sign affidavit that they have not received it.  If student is not responsive the university voids the check.  If the refund source is Cash, that could either be applied to a new balance, reissued (if university receives confirmation of address/Direct Deposit), or escheated to the State of Michigan.  If the refund source is Financial Aid, funds can be either applied to new balances within the same Aid year or returned to the financial aid source.  Title IV credits without charges to applied to are returned to the Title IV program within the regulatory timeline.  </w:t>
      </w:r>
    </w:p>
    <w:p w14:paraId="2CF42578" w14:textId="77777777" w:rsidR="002D64EC" w:rsidRPr="00E55268" w:rsidRDefault="002D64EC" w:rsidP="002D529E"/>
    <w:p w14:paraId="208F2257" w14:textId="77777777" w:rsidR="007F4395" w:rsidRPr="00E55268" w:rsidRDefault="007F4395" w:rsidP="007F4395">
      <w:pPr>
        <w:overflowPunct w:val="0"/>
        <w:autoSpaceDE w:val="0"/>
        <w:autoSpaceDN w:val="0"/>
        <w:adjustRightInd w:val="0"/>
        <w:jc w:val="both"/>
        <w:textAlignment w:val="baseline"/>
        <w:rPr>
          <w:b/>
          <w:bCs/>
        </w:rPr>
      </w:pPr>
      <w:r w:rsidRPr="00E55268">
        <w:rPr>
          <w:b/>
          <w:bCs/>
        </w:rPr>
        <w:t>Question:</w:t>
      </w:r>
    </w:p>
    <w:p w14:paraId="0AA51B19" w14:textId="77777777" w:rsidR="007F4395" w:rsidRPr="00E55268" w:rsidRDefault="007F4395" w:rsidP="007F4395">
      <w:pPr>
        <w:pStyle w:val="gmail-msolistparagraph"/>
        <w:spacing w:before="0" w:beforeAutospacing="0" w:after="0" w:afterAutospacing="0"/>
        <w:rPr>
          <w:rFonts w:ascii="Arial" w:hAnsi="Arial" w:cs="Arial"/>
          <w:color w:val="444444"/>
          <w:sz w:val="18"/>
          <w:szCs w:val="18"/>
        </w:rPr>
      </w:pPr>
      <w:r w:rsidRPr="00E55268">
        <w:rPr>
          <w:rFonts w:ascii="Arial" w:hAnsi="Arial" w:cs="Arial"/>
          <w:color w:val="444444"/>
          <w:sz w:val="18"/>
          <w:szCs w:val="18"/>
        </w:rPr>
        <w:t>Can the University provide the volume of incoming calls related to refund disbursements for Title IV funds?</w:t>
      </w:r>
    </w:p>
    <w:p w14:paraId="47569416" w14:textId="77777777" w:rsidR="007F4395" w:rsidRPr="00E55268" w:rsidRDefault="007F4395" w:rsidP="007F4395">
      <w:pPr>
        <w:pStyle w:val="gmail-msolistparagraph"/>
        <w:spacing w:before="0" w:beforeAutospacing="0" w:after="0" w:afterAutospacing="0"/>
        <w:rPr>
          <w:rFonts w:ascii="Arial" w:hAnsi="Arial" w:cs="Arial"/>
          <w:color w:val="444444"/>
          <w:sz w:val="18"/>
          <w:szCs w:val="18"/>
        </w:rPr>
      </w:pPr>
    </w:p>
    <w:p w14:paraId="64D2DA2C" w14:textId="7B0D4680" w:rsidR="007F4395" w:rsidRPr="00E55268" w:rsidRDefault="007F4395" w:rsidP="007F4395">
      <w:pPr>
        <w:pStyle w:val="gmail-msolistparagraph"/>
        <w:spacing w:before="0" w:beforeAutospacing="0" w:after="0" w:afterAutospacing="0"/>
        <w:rPr>
          <w:rFonts w:ascii="Arial" w:hAnsi="Arial" w:cs="Arial"/>
          <w:sz w:val="18"/>
          <w:szCs w:val="18"/>
        </w:rPr>
      </w:pPr>
      <w:r w:rsidRPr="00E55268">
        <w:rPr>
          <w:rFonts w:ascii="Arial" w:hAnsi="Arial" w:cs="Arial"/>
          <w:b/>
          <w:bCs/>
          <w:sz w:val="18"/>
          <w:szCs w:val="18"/>
        </w:rPr>
        <w:t>Answer:</w:t>
      </w:r>
    </w:p>
    <w:p w14:paraId="64AC4328" w14:textId="77777777" w:rsidR="00E55268" w:rsidRPr="00E55268" w:rsidRDefault="00E55268" w:rsidP="00E55268">
      <w:pPr>
        <w:pStyle w:val="gmail-msolistparagraph"/>
        <w:spacing w:before="0" w:beforeAutospacing="0" w:after="0" w:afterAutospacing="0"/>
        <w:rPr>
          <w:rFonts w:ascii="Arial" w:hAnsi="Arial" w:cs="Arial"/>
          <w:sz w:val="18"/>
          <w:szCs w:val="18"/>
        </w:rPr>
      </w:pPr>
      <w:r w:rsidRPr="00E55268">
        <w:rPr>
          <w:rFonts w:ascii="Arial" w:hAnsi="Arial" w:cs="Arial"/>
          <w:sz w:val="18"/>
          <w:szCs w:val="18"/>
        </w:rPr>
        <w:t>During peak periods (beginning of each semester) we could average 40-50 calls daily about student refunds.  During non-peak periods that would drop to approximately 15-25 calls daily about student refunds.</w:t>
      </w:r>
    </w:p>
    <w:p w14:paraId="3FAD2E09" w14:textId="77777777" w:rsidR="007F4395" w:rsidRPr="00E55268" w:rsidRDefault="007F4395" w:rsidP="007F4395">
      <w:pPr>
        <w:overflowPunct w:val="0"/>
        <w:autoSpaceDE w:val="0"/>
        <w:autoSpaceDN w:val="0"/>
        <w:adjustRightInd w:val="0"/>
        <w:jc w:val="both"/>
        <w:textAlignment w:val="baseline"/>
        <w:rPr>
          <w:b/>
          <w:bCs/>
        </w:rPr>
      </w:pPr>
    </w:p>
    <w:p w14:paraId="0808B1EA" w14:textId="7456C414" w:rsidR="007F4395" w:rsidRPr="000B29C5" w:rsidRDefault="007F4395" w:rsidP="007F4395">
      <w:pPr>
        <w:overflowPunct w:val="0"/>
        <w:autoSpaceDE w:val="0"/>
        <w:autoSpaceDN w:val="0"/>
        <w:adjustRightInd w:val="0"/>
        <w:jc w:val="both"/>
        <w:textAlignment w:val="baseline"/>
        <w:rPr>
          <w:b/>
          <w:bCs/>
        </w:rPr>
      </w:pPr>
      <w:r w:rsidRPr="000B29C5">
        <w:rPr>
          <w:b/>
          <w:bCs/>
        </w:rPr>
        <w:t>Question:</w:t>
      </w:r>
    </w:p>
    <w:p w14:paraId="11CC5B0F" w14:textId="77777777" w:rsidR="007F4395" w:rsidRPr="000B29C5" w:rsidRDefault="007F4395" w:rsidP="007F4395">
      <w:r w:rsidRPr="000B29C5">
        <w:t>How does Wayne State University verify/validate that the person sitting at the computer is the person that is creating the payment profile for refund status?</w:t>
      </w:r>
    </w:p>
    <w:p w14:paraId="509E0F03" w14:textId="77777777" w:rsidR="007F4395" w:rsidRPr="000B29C5" w:rsidRDefault="007F4395" w:rsidP="007F4395">
      <w:pPr>
        <w:jc w:val="both"/>
        <w:rPr>
          <w:b/>
          <w:bCs/>
        </w:rPr>
      </w:pPr>
    </w:p>
    <w:p w14:paraId="5AB2B7FC" w14:textId="77777777" w:rsidR="007F4395" w:rsidRPr="000B29C5" w:rsidRDefault="007F4395" w:rsidP="007F4395">
      <w:pPr>
        <w:jc w:val="both"/>
        <w:rPr>
          <w:b/>
          <w:bCs/>
        </w:rPr>
      </w:pPr>
      <w:r w:rsidRPr="000B29C5">
        <w:rPr>
          <w:b/>
          <w:bCs/>
        </w:rPr>
        <w:t>Answer:</w:t>
      </w:r>
    </w:p>
    <w:p w14:paraId="35E17260" w14:textId="77777777" w:rsidR="000B29C5" w:rsidRDefault="000B29C5" w:rsidP="000B29C5">
      <w:r>
        <w:t xml:space="preserve">Wayne State uses </w:t>
      </w:r>
      <w:proofErr w:type="gramStart"/>
      <w:r>
        <w:t>Multi-factor</w:t>
      </w:r>
      <w:proofErr w:type="gramEnd"/>
      <w:r>
        <w:t xml:space="preserve"> authentication for students logging in to Banner Self-Service, which is where the current Student Refunds sign-up lives.  C&amp;IT also monitors for data dumps that are posted to the internet </w:t>
      </w:r>
      <w:proofErr w:type="gramStart"/>
      <w:r>
        <w:t>as a result of</w:t>
      </w:r>
      <w:proofErr w:type="gramEnd"/>
      <w:r>
        <w:t xml:space="preserve"> data breaches that contain any indication of a wayne.edu email address.  </w:t>
      </w:r>
    </w:p>
    <w:p w14:paraId="376CE0D4" w14:textId="77777777" w:rsidR="007F4395" w:rsidRDefault="007F4395" w:rsidP="007F4395">
      <w:pPr>
        <w:overflowPunct w:val="0"/>
        <w:autoSpaceDE w:val="0"/>
        <w:autoSpaceDN w:val="0"/>
        <w:adjustRightInd w:val="0"/>
        <w:jc w:val="both"/>
        <w:textAlignment w:val="baseline"/>
        <w:rPr>
          <w:b/>
          <w:bCs/>
        </w:rPr>
      </w:pPr>
    </w:p>
    <w:p w14:paraId="1AAF950F" w14:textId="77777777" w:rsidR="002D529E" w:rsidRDefault="002D529E" w:rsidP="002D529E"/>
    <w:p w14:paraId="6744BE52" w14:textId="77777777" w:rsidR="002D529E" w:rsidRPr="00940420" w:rsidRDefault="002D529E" w:rsidP="002D529E"/>
    <w:p w14:paraId="2D4E343A" w14:textId="77777777" w:rsidR="002D64EC" w:rsidRPr="00940420" w:rsidRDefault="002D64EC" w:rsidP="002D64EC">
      <w:pPr>
        <w:tabs>
          <w:tab w:val="left" w:pos="1080"/>
        </w:tabs>
        <w:jc w:val="both"/>
        <w:rPr>
          <w:b/>
        </w:rPr>
      </w:pPr>
      <w:r w:rsidRPr="00940420">
        <w:t xml:space="preserve">The Deadline for project related questions is </w:t>
      </w:r>
      <w:r w:rsidRPr="00FA5A6E">
        <w:rPr>
          <w:b/>
        </w:rPr>
        <w:t>January 3, 2024</w:t>
      </w:r>
      <w:r w:rsidRPr="00940420">
        <w:rPr>
          <w:b/>
          <w:i/>
        </w:rPr>
        <w:t>,</w:t>
      </w:r>
      <w:r w:rsidRPr="00940420">
        <w:t xml:space="preserve"> </w:t>
      </w:r>
      <w:r w:rsidRPr="00940420">
        <w:rPr>
          <w:b/>
        </w:rPr>
        <w:t>12:00 noon</w:t>
      </w:r>
      <w:r w:rsidRPr="00940420">
        <w:t>.</w:t>
      </w:r>
    </w:p>
    <w:p w14:paraId="2C36616C" w14:textId="77777777" w:rsidR="002D64EC" w:rsidRDefault="002D64EC" w:rsidP="002D64EC">
      <w:pPr>
        <w:tabs>
          <w:tab w:val="left" w:pos="1080"/>
        </w:tabs>
        <w:jc w:val="both"/>
        <w:rPr>
          <w:b/>
          <w:color w:val="C00000"/>
        </w:rPr>
      </w:pPr>
    </w:p>
    <w:p w14:paraId="3D444998" w14:textId="77777777" w:rsidR="002D64EC" w:rsidRPr="00833EB2" w:rsidRDefault="002D64EC" w:rsidP="002D64EC">
      <w:pPr>
        <w:jc w:val="both"/>
        <w:rPr>
          <w:b/>
        </w:rPr>
      </w:pPr>
      <w:r w:rsidRPr="007D0DB2">
        <w:rPr>
          <w:b/>
        </w:rPr>
        <w:t>Bids are due by electronic submission on</w:t>
      </w:r>
      <w:r w:rsidRPr="007D0DB2">
        <w:t xml:space="preserve"> </w:t>
      </w:r>
      <w:r w:rsidRPr="00FA5A6E">
        <w:rPr>
          <w:b/>
        </w:rPr>
        <w:t xml:space="preserve">January 12, </w:t>
      </w:r>
      <w:proofErr w:type="gramStart"/>
      <w:r w:rsidRPr="00FA5A6E">
        <w:rPr>
          <w:b/>
        </w:rPr>
        <w:t>2024</w:t>
      </w:r>
      <w:proofErr w:type="gramEnd"/>
      <w:r w:rsidRPr="00940420">
        <w:rPr>
          <w:b/>
        </w:rPr>
        <w:t xml:space="preserve"> </w:t>
      </w:r>
      <w:r>
        <w:rPr>
          <w:b/>
        </w:rPr>
        <w:t>no later than</w:t>
      </w:r>
      <w:r w:rsidRPr="00940420">
        <w:rPr>
          <w:b/>
        </w:rPr>
        <w:t xml:space="preserve"> </w:t>
      </w:r>
      <w:r>
        <w:rPr>
          <w:b/>
        </w:rPr>
        <w:t>2:00 p</w:t>
      </w:r>
      <w:r w:rsidRPr="00940420">
        <w:rPr>
          <w:b/>
        </w:rPr>
        <w:t>.m.</w:t>
      </w:r>
      <w:r w:rsidRPr="007D0DB2">
        <w:rPr>
          <w:b/>
        </w:rPr>
        <w:t xml:space="preserve"> </w:t>
      </w:r>
      <w:r w:rsidRPr="007D0DB2">
        <w:t xml:space="preserve">The link for bid submission will be posted with the bid details at </w:t>
      </w:r>
      <w:r w:rsidRPr="00FA5A6E">
        <w:rPr>
          <w:rFonts w:ascii="Calibri" w:hAnsi="Calibri" w:cs="Calibri"/>
          <w:b/>
          <w:szCs w:val="22"/>
        </w:rPr>
        <w:t>http://go.wayne.edu/bids</w:t>
      </w:r>
      <w:r w:rsidRPr="007D0DB2">
        <w:t xml:space="preserve"> beginning </w:t>
      </w:r>
      <w:r w:rsidRPr="00FA5A6E">
        <w:rPr>
          <w:b/>
        </w:rPr>
        <w:t>December 7, 2023</w:t>
      </w:r>
      <w:r w:rsidRPr="007D0DB2">
        <w:t xml:space="preserve">. </w:t>
      </w:r>
    </w:p>
    <w:p w14:paraId="7FC8327E" w14:textId="77777777" w:rsidR="002D64EC" w:rsidRPr="007D0DB2" w:rsidRDefault="002D64EC" w:rsidP="002D64EC"/>
    <w:p w14:paraId="3E4609A7" w14:textId="77777777" w:rsidR="002D64EC" w:rsidRPr="00940420" w:rsidRDefault="002D64EC" w:rsidP="002D64EC">
      <w:r w:rsidRPr="00940420">
        <w:t xml:space="preserve">Should you have any questions or concerns about this Addendum or on any other aspects of the Request for Proposal, please send them by email to </w:t>
      </w:r>
      <w:r w:rsidRPr="00FA5A6E">
        <w:rPr>
          <w:b/>
        </w:rPr>
        <w:t>Valerie Kreher</w:t>
      </w:r>
      <w:r w:rsidRPr="00940420">
        <w:t xml:space="preserve">, </w:t>
      </w:r>
      <w:r w:rsidRPr="00FA5A6E">
        <w:rPr>
          <w:b/>
        </w:rPr>
        <w:t>Senior Buyer</w:t>
      </w:r>
      <w:r w:rsidRPr="00940420">
        <w:t xml:space="preserve">, Email; </w:t>
      </w:r>
      <w:r w:rsidRPr="00FA5A6E">
        <w:rPr>
          <w:b/>
        </w:rPr>
        <w:t>rfpteam2</w:t>
      </w:r>
      <w:r w:rsidRPr="00940420">
        <w:rPr>
          <w:b/>
        </w:rPr>
        <w:t xml:space="preserve">@wayne.edu. </w:t>
      </w:r>
      <w:r w:rsidRPr="00940420">
        <w:t xml:space="preserve"> </w:t>
      </w:r>
    </w:p>
    <w:p w14:paraId="1FED2B81" w14:textId="77777777" w:rsidR="002D64EC" w:rsidRPr="00940420" w:rsidRDefault="002D64EC" w:rsidP="002D64EC"/>
    <w:p w14:paraId="68AAB38D" w14:textId="77777777" w:rsidR="002D64EC" w:rsidRPr="00940420" w:rsidRDefault="002D64EC" w:rsidP="002D64EC"/>
    <w:p w14:paraId="77B71132" w14:textId="77777777" w:rsidR="002D64EC" w:rsidRPr="00940420" w:rsidRDefault="002D64EC" w:rsidP="002D64EC">
      <w:r w:rsidRPr="00940420">
        <w:t>Thank you,</w:t>
      </w:r>
    </w:p>
    <w:p w14:paraId="451B975C" w14:textId="77777777" w:rsidR="002D64EC" w:rsidRPr="00940420" w:rsidRDefault="002D64EC" w:rsidP="002D64EC">
      <w:r w:rsidRPr="00FA5A6E">
        <w:rPr>
          <w:b/>
        </w:rPr>
        <w:t>Valerie Kreher</w:t>
      </w:r>
      <w:r w:rsidRPr="00940420">
        <w:rPr>
          <w:i/>
        </w:rPr>
        <w:t xml:space="preserve"> </w:t>
      </w:r>
    </w:p>
    <w:p w14:paraId="4E8A895A" w14:textId="77777777" w:rsidR="002D64EC" w:rsidRDefault="002D64EC" w:rsidP="002D64EC">
      <w:pPr>
        <w:ind w:left="720" w:right="893" w:hanging="720"/>
        <w:rPr>
          <w:b/>
          <w:i/>
        </w:rPr>
      </w:pPr>
      <w:r w:rsidRPr="00FA5A6E">
        <w:rPr>
          <w:b/>
        </w:rPr>
        <w:t>Senior Buyer</w:t>
      </w:r>
    </w:p>
    <w:p w14:paraId="33C40EDF" w14:textId="77777777" w:rsidR="002D64EC" w:rsidRPr="00940420" w:rsidRDefault="002D64EC" w:rsidP="002D64EC">
      <w:r>
        <w:rPr>
          <w:i/>
        </w:rPr>
        <w:t>Attachments:</w:t>
      </w:r>
    </w:p>
    <w:p w14:paraId="037B5E4D" w14:textId="77777777" w:rsidR="002D64EC" w:rsidRPr="00940420" w:rsidRDefault="002D64EC" w:rsidP="002D64EC">
      <w:pPr>
        <w:ind w:left="720" w:right="893" w:hanging="720"/>
      </w:pPr>
    </w:p>
    <w:p w14:paraId="28AD009B" w14:textId="77777777" w:rsidR="00465943" w:rsidRDefault="00465943"/>
    <w:sectPr w:rsidR="0046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80B29"/>
    <w:multiLevelType w:val="singleLevel"/>
    <w:tmpl w:val="B6881A56"/>
    <w:lvl w:ilvl="0">
      <w:start w:val="1"/>
      <w:numFmt w:val="decimal"/>
      <w:lvlText w:val="%1."/>
      <w:legacy w:legacy="1" w:legacySpace="0" w:legacyIndent="720"/>
      <w:lvlJc w:val="left"/>
      <w:pPr>
        <w:ind w:left="720" w:hanging="720"/>
      </w:pPr>
    </w:lvl>
  </w:abstractNum>
  <w:num w:numId="1" w16cid:durableId="57536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EC"/>
    <w:rsid w:val="000B29C5"/>
    <w:rsid w:val="002D529E"/>
    <w:rsid w:val="002D64EC"/>
    <w:rsid w:val="00465943"/>
    <w:rsid w:val="007F4395"/>
    <w:rsid w:val="00E5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418AA952"/>
  <w15:chartTrackingRefBased/>
  <w15:docId w15:val="{5244D05D-AA9E-4931-8946-46875DED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EC"/>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Heading1">
    <w:name w:val="HTML Heading 1"/>
    <w:rsid w:val="002D64EC"/>
    <w:pPr>
      <w:spacing w:after="0" w:line="240" w:lineRule="auto"/>
    </w:pPr>
    <w:rPr>
      <w:rFonts w:ascii="Arial" w:eastAsia="Times New Roman" w:hAnsi="Arial" w:cs="Arial"/>
      <w:b/>
      <w:snapToGrid w:val="0"/>
      <w:kern w:val="0"/>
      <w:sz w:val="48"/>
      <w:szCs w:val="18"/>
      <w14:ligatures w14:val="none"/>
    </w:rPr>
  </w:style>
  <w:style w:type="paragraph" w:styleId="FootnoteText">
    <w:name w:val="footnote text"/>
    <w:basedOn w:val="Normal"/>
    <w:link w:val="FootnoteTextChar"/>
    <w:rsid w:val="002D64EC"/>
  </w:style>
  <w:style w:type="character" w:customStyle="1" w:styleId="FootnoteTextChar">
    <w:name w:val="Footnote Text Char"/>
    <w:basedOn w:val="DefaultParagraphFont"/>
    <w:link w:val="FootnoteText"/>
    <w:rsid w:val="002D64EC"/>
    <w:rPr>
      <w:rFonts w:ascii="Arial" w:eastAsia="Times New Roman" w:hAnsi="Arial" w:cs="Arial"/>
      <w:kern w:val="0"/>
      <w:sz w:val="18"/>
      <w:szCs w:val="18"/>
      <w14:ligatures w14:val="none"/>
    </w:rPr>
  </w:style>
  <w:style w:type="paragraph" w:customStyle="1" w:styleId="gmail-msolistparagraph">
    <w:name w:val="gmail-msolistparagraph"/>
    <w:basedOn w:val="Normal"/>
    <w:rsid w:val="007F439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8230">
      <w:bodyDiv w:val="1"/>
      <w:marLeft w:val="0"/>
      <w:marRight w:val="0"/>
      <w:marTop w:val="0"/>
      <w:marBottom w:val="0"/>
      <w:divBdr>
        <w:top w:val="none" w:sz="0" w:space="0" w:color="auto"/>
        <w:left w:val="none" w:sz="0" w:space="0" w:color="auto"/>
        <w:bottom w:val="none" w:sz="0" w:space="0" w:color="auto"/>
        <w:right w:val="none" w:sz="0" w:space="0" w:color="auto"/>
      </w:divBdr>
    </w:div>
    <w:div w:id="308022904">
      <w:bodyDiv w:val="1"/>
      <w:marLeft w:val="0"/>
      <w:marRight w:val="0"/>
      <w:marTop w:val="0"/>
      <w:marBottom w:val="0"/>
      <w:divBdr>
        <w:top w:val="none" w:sz="0" w:space="0" w:color="auto"/>
        <w:left w:val="none" w:sz="0" w:space="0" w:color="auto"/>
        <w:bottom w:val="none" w:sz="0" w:space="0" w:color="auto"/>
        <w:right w:val="none" w:sz="0" w:space="0" w:color="auto"/>
      </w:divBdr>
    </w:div>
    <w:div w:id="551304492">
      <w:bodyDiv w:val="1"/>
      <w:marLeft w:val="0"/>
      <w:marRight w:val="0"/>
      <w:marTop w:val="0"/>
      <w:marBottom w:val="0"/>
      <w:divBdr>
        <w:top w:val="none" w:sz="0" w:space="0" w:color="auto"/>
        <w:left w:val="none" w:sz="0" w:space="0" w:color="auto"/>
        <w:bottom w:val="none" w:sz="0" w:space="0" w:color="auto"/>
        <w:right w:val="none" w:sz="0" w:space="0" w:color="auto"/>
      </w:divBdr>
    </w:div>
    <w:div w:id="557011210">
      <w:bodyDiv w:val="1"/>
      <w:marLeft w:val="0"/>
      <w:marRight w:val="0"/>
      <w:marTop w:val="0"/>
      <w:marBottom w:val="0"/>
      <w:divBdr>
        <w:top w:val="none" w:sz="0" w:space="0" w:color="auto"/>
        <w:left w:val="none" w:sz="0" w:space="0" w:color="auto"/>
        <w:bottom w:val="none" w:sz="0" w:space="0" w:color="auto"/>
        <w:right w:val="none" w:sz="0" w:space="0" w:color="auto"/>
      </w:divBdr>
    </w:div>
    <w:div w:id="746415537">
      <w:bodyDiv w:val="1"/>
      <w:marLeft w:val="0"/>
      <w:marRight w:val="0"/>
      <w:marTop w:val="0"/>
      <w:marBottom w:val="0"/>
      <w:divBdr>
        <w:top w:val="none" w:sz="0" w:space="0" w:color="auto"/>
        <w:left w:val="none" w:sz="0" w:space="0" w:color="auto"/>
        <w:bottom w:val="none" w:sz="0" w:space="0" w:color="auto"/>
        <w:right w:val="none" w:sz="0" w:space="0" w:color="auto"/>
      </w:divBdr>
    </w:div>
    <w:div w:id="792332607">
      <w:bodyDiv w:val="1"/>
      <w:marLeft w:val="0"/>
      <w:marRight w:val="0"/>
      <w:marTop w:val="0"/>
      <w:marBottom w:val="0"/>
      <w:divBdr>
        <w:top w:val="none" w:sz="0" w:space="0" w:color="auto"/>
        <w:left w:val="none" w:sz="0" w:space="0" w:color="auto"/>
        <w:bottom w:val="none" w:sz="0" w:space="0" w:color="auto"/>
        <w:right w:val="none" w:sz="0" w:space="0" w:color="auto"/>
      </w:divBdr>
    </w:div>
    <w:div w:id="1072659516">
      <w:bodyDiv w:val="1"/>
      <w:marLeft w:val="0"/>
      <w:marRight w:val="0"/>
      <w:marTop w:val="0"/>
      <w:marBottom w:val="0"/>
      <w:divBdr>
        <w:top w:val="none" w:sz="0" w:space="0" w:color="auto"/>
        <w:left w:val="none" w:sz="0" w:space="0" w:color="auto"/>
        <w:bottom w:val="none" w:sz="0" w:space="0" w:color="auto"/>
        <w:right w:val="none" w:sz="0" w:space="0" w:color="auto"/>
      </w:divBdr>
    </w:div>
    <w:div w:id="1219050646">
      <w:bodyDiv w:val="1"/>
      <w:marLeft w:val="0"/>
      <w:marRight w:val="0"/>
      <w:marTop w:val="0"/>
      <w:marBottom w:val="0"/>
      <w:divBdr>
        <w:top w:val="none" w:sz="0" w:space="0" w:color="auto"/>
        <w:left w:val="none" w:sz="0" w:space="0" w:color="auto"/>
        <w:bottom w:val="none" w:sz="0" w:space="0" w:color="auto"/>
        <w:right w:val="none" w:sz="0" w:space="0" w:color="auto"/>
      </w:divBdr>
    </w:div>
    <w:div w:id="1731728817">
      <w:bodyDiv w:val="1"/>
      <w:marLeft w:val="0"/>
      <w:marRight w:val="0"/>
      <w:marTop w:val="0"/>
      <w:marBottom w:val="0"/>
      <w:divBdr>
        <w:top w:val="none" w:sz="0" w:space="0" w:color="auto"/>
        <w:left w:val="none" w:sz="0" w:space="0" w:color="auto"/>
        <w:bottom w:val="none" w:sz="0" w:space="0" w:color="auto"/>
        <w:right w:val="none" w:sz="0" w:space="0" w:color="auto"/>
      </w:divBdr>
    </w:div>
    <w:div w:id="1770268672">
      <w:bodyDiv w:val="1"/>
      <w:marLeft w:val="0"/>
      <w:marRight w:val="0"/>
      <w:marTop w:val="0"/>
      <w:marBottom w:val="0"/>
      <w:divBdr>
        <w:top w:val="none" w:sz="0" w:space="0" w:color="auto"/>
        <w:left w:val="none" w:sz="0" w:space="0" w:color="auto"/>
        <w:bottom w:val="none" w:sz="0" w:space="0" w:color="auto"/>
        <w:right w:val="none" w:sz="0" w:space="0" w:color="auto"/>
      </w:divBdr>
    </w:div>
    <w:div w:id="17884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2024-01-04T14:04:00Z</dcterms:created>
  <dcterms:modified xsi:type="dcterms:W3CDTF">2024-01-04T15:36:00Z</dcterms:modified>
</cp:coreProperties>
</file>