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1E0" w:rsidRDefault="00C361E0" w:rsidP="00C361E0">
      <w:pPr>
        <w:pStyle w:val="FootnoteText"/>
        <w:rPr>
          <w:b/>
        </w:rPr>
      </w:pPr>
    </w:p>
    <w:tbl>
      <w:tblPr>
        <w:tblW w:w="11085" w:type="dxa"/>
        <w:tblInd w:w="-277" w:type="dxa"/>
        <w:tblLayout w:type="fixed"/>
        <w:tblCellMar>
          <w:left w:w="0" w:type="dxa"/>
          <w:right w:w="0" w:type="dxa"/>
        </w:tblCellMar>
        <w:tblLook w:val="04A0" w:firstRow="1" w:lastRow="0" w:firstColumn="1" w:lastColumn="0" w:noHBand="0" w:noVBand="1"/>
      </w:tblPr>
      <w:tblGrid>
        <w:gridCol w:w="4686"/>
        <w:gridCol w:w="2790"/>
        <w:gridCol w:w="3609"/>
      </w:tblGrid>
      <w:tr w:rsidR="00C361E0" w:rsidTr="00C361E0">
        <w:trPr>
          <w:cantSplit/>
        </w:trPr>
        <w:tc>
          <w:tcPr>
            <w:tcW w:w="4687" w:type="dxa"/>
          </w:tcPr>
          <w:p w:rsidR="00C361E0" w:rsidRDefault="00C361E0">
            <w:pPr>
              <w:tabs>
                <w:tab w:val="left" w:pos="1080"/>
              </w:tabs>
              <w:jc w:val="center"/>
              <w:rPr>
                <w:b/>
              </w:rPr>
            </w:pPr>
            <w:r>
              <w:rPr>
                <w:b/>
              </w:rPr>
              <w:br w:type="page"/>
            </w:r>
            <w:r>
              <w:br w:type="page"/>
            </w:r>
            <w:r>
              <w:rPr>
                <w:b/>
              </w:rPr>
              <w:br w:type="page"/>
            </w:r>
            <w:r>
              <w:object w:dxaOrig="190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9pt;height:56.95pt" o:ole="">
                  <v:imagedata r:id="rId6" o:title=""/>
                </v:shape>
                <o:OLEObject Type="Embed" ProgID="MSPhotoEd.3" ShapeID="_x0000_i1025" DrawAspect="Content" ObjectID="_1483336621" r:id="rId7"/>
              </w:object>
            </w:r>
          </w:p>
          <w:p w:rsidR="00C361E0" w:rsidRDefault="00C361E0">
            <w:pPr>
              <w:tabs>
                <w:tab w:val="left" w:pos="1080"/>
              </w:tabs>
              <w:jc w:val="center"/>
              <w:rPr>
                <w:b/>
              </w:rPr>
            </w:pPr>
          </w:p>
          <w:p w:rsidR="00C361E0" w:rsidRPr="001354B1" w:rsidRDefault="00C361E0">
            <w:pPr>
              <w:tabs>
                <w:tab w:val="left" w:pos="1080"/>
              </w:tabs>
              <w:jc w:val="center"/>
              <w:rPr>
                <w:b/>
                <w:sz w:val="20"/>
                <w:szCs w:val="20"/>
              </w:rPr>
            </w:pPr>
            <w:r w:rsidRPr="001354B1">
              <w:rPr>
                <w:b/>
                <w:sz w:val="20"/>
                <w:szCs w:val="20"/>
              </w:rPr>
              <w:t>Division of Finance and Business Operations</w:t>
            </w:r>
          </w:p>
        </w:tc>
        <w:tc>
          <w:tcPr>
            <w:tcW w:w="2790" w:type="dxa"/>
          </w:tcPr>
          <w:p w:rsidR="00C361E0" w:rsidRDefault="00C361E0">
            <w:pPr>
              <w:tabs>
                <w:tab w:val="left" w:pos="1080"/>
              </w:tabs>
            </w:pPr>
          </w:p>
        </w:tc>
        <w:tc>
          <w:tcPr>
            <w:tcW w:w="3609" w:type="dxa"/>
          </w:tcPr>
          <w:p w:rsidR="00C361E0" w:rsidRDefault="00C361E0">
            <w:pPr>
              <w:tabs>
                <w:tab w:val="left" w:pos="1080"/>
              </w:tabs>
              <w:rPr>
                <w:b/>
              </w:rPr>
            </w:pPr>
          </w:p>
          <w:p w:rsidR="00C361E0" w:rsidRDefault="00C361E0">
            <w:pPr>
              <w:tabs>
                <w:tab w:val="left" w:pos="1080"/>
              </w:tabs>
              <w:rPr>
                <w:b/>
                <w:sz w:val="8"/>
                <w:szCs w:val="8"/>
              </w:rPr>
            </w:pPr>
            <w:r>
              <w:rPr>
                <w:b/>
                <w:sz w:val="8"/>
                <w:szCs w:val="8"/>
              </w:rPr>
              <w:t xml:space="preserve">   </w:t>
            </w:r>
          </w:p>
          <w:p w:rsidR="00C361E0" w:rsidRPr="001354B1" w:rsidRDefault="00C361E0">
            <w:pPr>
              <w:tabs>
                <w:tab w:val="left" w:pos="1080"/>
              </w:tabs>
              <w:rPr>
                <w:b/>
                <w:sz w:val="20"/>
                <w:szCs w:val="20"/>
              </w:rPr>
            </w:pPr>
            <w:r w:rsidRPr="001354B1">
              <w:rPr>
                <w:b/>
                <w:sz w:val="20"/>
                <w:szCs w:val="20"/>
              </w:rPr>
              <w:t xml:space="preserve">Procurement &amp; Strategic Sourcing  </w:t>
            </w:r>
          </w:p>
          <w:p w:rsidR="00C361E0" w:rsidRPr="001354B1" w:rsidRDefault="00C361E0">
            <w:pPr>
              <w:tabs>
                <w:tab w:val="left" w:pos="1080"/>
              </w:tabs>
              <w:rPr>
                <w:b/>
                <w:sz w:val="20"/>
                <w:szCs w:val="20"/>
              </w:rPr>
            </w:pPr>
            <w:r w:rsidRPr="001354B1">
              <w:rPr>
                <w:b/>
                <w:sz w:val="20"/>
                <w:szCs w:val="20"/>
              </w:rPr>
              <w:t>5700 Cass Avenue, suite 4200</w:t>
            </w:r>
          </w:p>
          <w:p w:rsidR="00C361E0" w:rsidRPr="001354B1" w:rsidRDefault="00C361E0">
            <w:pPr>
              <w:tabs>
                <w:tab w:val="left" w:pos="1080"/>
              </w:tabs>
              <w:rPr>
                <w:b/>
                <w:sz w:val="20"/>
                <w:szCs w:val="20"/>
              </w:rPr>
            </w:pPr>
            <w:r w:rsidRPr="001354B1">
              <w:rPr>
                <w:b/>
                <w:sz w:val="20"/>
                <w:szCs w:val="20"/>
              </w:rPr>
              <w:t>Detroit, Michigan   48202</w:t>
            </w:r>
          </w:p>
          <w:p w:rsidR="00C361E0" w:rsidRPr="001354B1" w:rsidRDefault="00C361E0">
            <w:pPr>
              <w:tabs>
                <w:tab w:val="left" w:pos="1080"/>
              </w:tabs>
              <w:rPr>
                <w:b/>
                <w:sz w:val="20"/>
                <w:szCs w:val="20"/>
              </w:rPr>
            </w:pPr>
            <w:r w:rsidRPr="001354B1">
              <w:rPr>
                <w:b/>
                <w:sz w:val="20"/>
                <w:szCs w:val="20"/>
              </w:rPr>
              <w:t xml:space="preserve">(313) 577-3734 </w:t>
            </w:r>
          </w:p>
          <w:p w:rsidR="00C361E0" w:rsidRDefault="00C361E0">
            <w:pPr>
              <w:tabs>
                <w:tab w:val="left" w:pos="1080"/>
              </w:tabs>
              <w:rPr>
                <w:b/>
              </w:rPr>
            </w:pPr>
            <w:r w:rsidRPr="001354B1">
              <w:rPr>
                <w:b/>
                <w:sz w:val="20"/>
                <w:szCs w:val="20"/>
              </w:rPr>
              <w:t>FAX (313) 577-3747</w:t>
            </w:r>
          </w:p>
        </w:tc>
      </w:tr>
    </w:tbl>
    <w:p w:rsidR="00C361E0" w:rsidRDefault="00C361E0" w:rsidP="00C361E0"/>
    <w:p w:rsidR="00C361E0" w:rsidRDefault="00C361E0" w:rsidP="00C361E0">
      <w:pPr>
        <w:tabs>
          <w:tab w:val="left" w:pos="720"/>
        </w:tabs>
        <w:ind w:left="6840"/>
      </w:pPr>
    </w:p>
    <w:p w:rsidR="00C361E0" w:rsidRPr="001354B1" w:rsidRDefault="007326CA" w:rsidP="00C361E0">
      <w:pPr>
        <w:tabs>
          <w:tab w:val="left" w:pos="7200"/>
        </w:tabs>
        <w:ind w:left="7200"/>
        <w:rPr>
          <w:sz w:val="20"/>
          <w:szCs w:val="20"/>
        </w:rPr>
      </w:pPr>
      <w:r>
        <w:rPr>
          <w:b/>
          <w:sz w:val="20"/>
          <w:szCs w:val="20"/>
        </w:rPr>
        <w:t>January 21</w:t>
      </w:r>
      <w:r w:rsidR="00905956" w:rsidRPr="001354B1">
        <w:rPr>
          <w:b/>
          <w:sz w:val="20"/>
          <w:szCs w:val="20"/>
        </w:rPr>
        <w:t>, 2015</w:t>
      </w:r>
    </w:p>
    <w:p w:rsidR="00C361E0" w:rsidRDefault="00C361E0" w:rsidP="00C361E0">
      <w:pPr>
        <w:rPr>
          <w:sz w:val="24"/>
          <w:szCs w:val="24"/>
        </w:rPr>
      </w:pPr>
    </w:p>
    <w:p w:rsidR="00C361E0" w:rsidRPr="001354B1" w:rsidRDefault="00C361E0" w:rsidP="00C361E0">
      <w:pPr>
        <w:jc w:val="center"/>
        <w:rPr>
          <w:b/>
          <w:sz w:val="20"/>
          <w:szCs w:val="20"/>
        </w:rPr>
      </w:pPr>
      <w:r w:rsidRPr="001354B1">
        <w:rPr>
          <w:b/>
          <w:sz w:val="20"/>
          <w:szCs w:val="20"/>
        </w:rPr>
        <w:t>Minutes of the Pre-bid Conference</w:t>
      </w:r>
    </w:p>
    <w:p w:rsidR="00C361E0" w:rsidRPr="001354B1" w:rsidRDefault="00905956" w:rsidP="00C361E0">
      <w:pPr>
        <w:jc w:val="center"/>
        <w:rPr>
          <w:b/>
          <w:sz w:val="20"/>
          <w:szCs w:val="20"/>
        </w:rPr>
      </w:pPr>
      <w:r w:rsidRPr="001354B1">
        <w:rPr>
          <w:b/>
          <w:sz w:val="20"/>
          <w:szCs w:val="20"/>
        </w:rPr>
        <w:t>RFI-Research Administration System 2014</w:t>
      </w:r>
      <w:bookmarkStart w:id="0" w:name="_GoBack"/>
      <w:bookmarkEnd w:id="0"/>
    </w:p>
    <w:p w:rsidR="00C361E0" w:rsidRPr="001354B1" w:rsidRDefault="00C361E0" w:rsidP="00C361E0">
      <w:pPr>
        <w:jc w:val="center"/>
        <w:rPr>
          <w:b/>
          <w:smallCaps/>
          <w:sz w:val="20"/>
          <w:szCs w:val="20"/>
        </w:rPr>
      </w:pPr>
      <w:r w:rsidRPr="001354B1">
        <w:rPr>
          <w:b/>
          <w:sz w:val="20"/>
          <w:szCs w:val="20"/>
        </w:rPr>
        <w:t xml:space="preserve"> </w:t>
      </w:r>
      <w:r w:rsidR="00737A76" w:rsidRPr="001354B1">
        <w:rPr>
          <w:b/>
          <w:sz w:val="20"/>
          <w:szCs w:val="20"/>
        </w:rPr>
        <w:t>Dated December</w:t>
      </w:r>
      <w:r w:rsidR="00905956" w:rsidRPr="001354B1">
        <w:rPr>
          <w:b/>
          <w:sz w:val="20"/>
          <w:szCs w:val="20"/>
        </w:rPr>
        <w:t xml:space="preserve"> 22, 2014</w:t>
      </w:r>
    </w:p>
    <w:p w:rsidR="00C361E0" w:rsidRDefault="00C361E0" w:rsidP="00C361E0">
      <w:pPr>
        <w:tabs>
          <w:tab w:val="left" w:pos="1080"/>
        </w:tabs>
      </w:pPr>
    </w:p>
    <w:p w:rsidR="00C361E0" w:rsidRPr="001354B1" w:rsidRDefault="00C361E0" w:rsidP="00C361E0">
      <w:pPr>
        <w:tabs>
          <w:tab w:val="left" w:pos="1080"/>
        </w:tabs>
        <w:jc w:val="both"/>
        <w:rPr>
          <w:sz w:val="20"/>
          <w:szCs w:val="20"/>
        </w:rPr>
      </w:pPr>
      <w:r w:rsidRPr="001354B1">
        <w:rPr>
          <w:sz w:val="20"/>
          <w:szCs w:val="20"/>
        </w:rPr>
        <w:t xml:space="preserve">The pre-bid conference for the </w:t>
      </w:r>
      <w:r w:rsidR="00905956" w:rsidRPr="001354B1">
        <w:rPr>
          <w:b/>
          <w:sz w:val="20"/>
          <w:szCs w:val="20"/>
        </w:rPr>
        <w:t>RFI-Research Administration System 2014</w:t>
      </w:r>
      <w:r w:rsidRPr="001354B1">
        <w:rPr>
          <w:sz w:val="20"/>
          <w:szCs w:val="20"/>
        </w:rPr>
        <w:t xml:space="preserve"> was held on </w:t>
      </w:r>
      <w:r w:rsidR="00905956" w:rsidRPr="001354B1">
        <w:rPr>
          <w:b/>
          <w:sz w:val="20"/>
          <w:szCs w:val="20"/>
        </w:rPr>
        <w:t>January 16, 2015 at 1</w:t>
      </w:r>
      <w:r w:rsidRPr="001354B1">
        <w:rPr>
          <w:b/>
          <w:sz w:val="20"/>
          <w:szCs w:val="20"/>
        </w:rPr>
        <w:t>:00 p. m.</w:t>
      </w:r>
      <w:r w:rsidRPr="001354B1">
        <w:rPr>
          <w:sz w:val="20"/>
          <w:szCs w:val="20"/>
        </w:rPr>
        <w:t xml:space="preserve"> </w:t>
      </w:r>
      <w:r w:rsidR="00905956" w:rsidRPr="001354B1">
        <w:rPr>
          <w:b/>
          <w:sz w:val="20"/>
          <w:szCs w:val="20"/>
        </w:rPr>
        <w:t>Robin Watkins</w:t>
      </w:r>
      <w:r w:rsidR="00FD6191" w:rsidRPr="001354B1">
        <w:rPr>
          <w:b/>
          <w:sz w:val="20"/>
          <w:szCs w:val="20"/>
        </w:rPr>
        <w:t>,</w:t>
      </w:r>
      <w:r w:rsidRPr="001354B1">
        <w:rPr>
          <w:b/>
          <w:sz w:val="20"/>
          <w:szCs w:val="20"/>
        </w:rPr>
        <w:t xml:space="preserve"> Buyer,</w:t>
      </w:r>
      <w:r w:rsidRPr="001354B1">
        <w:rPr>
          <w:sz w:val="20"/>
          <w:szCs w:val="20"/>
        </w:rPr>
        <w:t xml:space="preserve"> reviewed the administrative requirements of the pre-bid package, especially concerning details such as bid due dates and who vendors may contact during the live bid process. </w:t>
      </w:r>
      <w:r w:rsidR="001354B1" w:rsidRPr="001354B1">
        <w:rPr>
          <w:b/>
          <w:sz w:val="20"/>
          <w:szCs w:val="20"/>
        </w:rPr>
        <w:t xml:space="preserve">Gail Ryan, </w:t>
      </w:r>
      <w:r w:rsidR="00905956" w:rsidRPr="001354B1">
        <w:rPr>
          <w:b/>
          <w:sz w:val="20"/>
          <w:szCs w:val="20"/>
        </w:rPr>
        <w:t>John McBride, Tim Foley and Bhavani Koneru</w:t>
      </w:r>
      <w:r w:rsidRPr="001354B1">
        <w:rPr>
          <w:sz w:val="20"/>
          <w:szCs w:val="20"/>
        </w:rPr>
        <w:t>, discussed the expectations and scope of work.</w:t>
      </w:r>
    </w:p>
    <w:p w:rsidR="00C361E0" w:rsidRPr="001354B1" w:rsidRDefault="00C361E0" w:rsidP="00C361E0">
      <w:pPr>
        <w:tabs>
          <w:tab w:val="left" w:pos="1080"/>
        </w:tabs>
        <w:jc w:val="both"/>
        <w:rPr>
          <w:sz w:val="20"/>
          <w:szCs w:val="20"/>
        </w:rPr>
      </w:pPr>
    </w:p>
    <w:p w:rsidR="00C361E0" w:rsidRPr="001354B1" w:rsidRDefault="00C361E0" w:rsidP="00C361E0">
      <w:pPr>
        <w:tabs>
          <w:tab w:val="left" w:pos="1080"/>
        </w:tabs>
        <w:jc w:val="both"/>
        <w:rPr>
          <w:sz w:val="20"/>
          <w:szCs w:val="20"/>
        </w:rPr>
      </w:pPr>
      <w:r w:rsidRPr="001354B1">
        <w:rPr>
          <w:sz w:val="20"/>
          <w:szCs w:val="20"/>
        </w:rPr>
        <w:t xml:space="preserve">The pre-bid conference </w:t>
      </w:r>
      <w:r w:rsidR="001354B1" w:rsidRPr="001354B1">
        <w:rPr>
          <w:sz w:val="20"/>
          <w:szCs w:val="20"/>
        </w:rPr>
        <w:t>attendee’s</w:t>
      </w:r>
      <w:r w:rsidRPr="001354B1">
        <w:rPr>
          <w:sz w:val="20"/>
          <w:szCs w:val="20"/>
        </w:rPr>
        <w:t xml:space="preserve"> sign in sheet </w:t>
      </w:r>
      <w:r w:rsidR="001354B1">
        <w:rPr>
          <w:sz w:val="20"/>
          <w:szCs w:val="20"/>
        </w:rPr>
        <w:t>has been posted to</w:t>
      </w:r>
      <w:r w:rsidRPr="001354B1">
        <w:rPr>
          <w:sz w:val="20"/>
          <w:szCs w:val="20"/>
        </w:rPr>
        <w:t xml:space="preserve"> </w:t>
      </w:r>
      <w:r w:rsidR="001354B1">
        <w:rPr>
          <w:sz w:val="20"/>
          <w:szCs w:val="20"/>
        </w:rPr>
        <w:t>Procurement’s w</w:t>
      </w:r>
      <w:r w:rsidRPr="001354B1">
        <w:rPr>
          <w:sz w:val="20"/>
          <w:szCs w:val="20"/>
        </w:rPr>
        <w:t>eb</w:t>
      </w:r>
      <w:r w:rsidR="001354B1">
        <w:rPr>
          <w:sz w:val="20"/>
          <w:szCs w:val="20"/>
        </w:rPr>
        <w:t>s</w:t>
      </w:r>
      <w:r w:rsidRPr="001354B1">
        <w:rPr>
          <w:sz w:val="20"/>
          <w:szCs w:val="20"/>
        </w:rPr>
        <w:t>ite at</w:t>
      </w:r>
      <w:r w:rsidR="001354B1">
        <w:rPr>
          <w:sz w:val="20"/>
          <w:szCs w:val="20"/>
        </w:rPr>
        <w:t xml:space="preserve"> the following:</w:t>
      </w:r>
      <w:r w:rsidRPr="001354B1">
        <w:rPr>
          <w:sz w:val="20"/>
          <w:szCs w:val="20"/>
        </w:rPr>
        <w:t xml:space="preserve"> </w:t>
      </w:r>
      <w:hyperlink r:id="rId8" w:history="1">
        <w:r w:rsidR="00826181" w:rsidRPr="001354B1">
          <w:rPr>
            <w:rStyle w:val="Hyperlink"/>
            <w:b/>
            <w:sz w:val="20"/>
            <w:szCs w:val="20"/>
          </w:rPr>
          <w:t>http://www.forms.purchasing.wayne.edu/Adv_bid/Adv_bid.html</w:t>
        </w:r>
      </w:hyperlink>
      <w:r w:rsidRPr="001354B1">
        <w:rPr>
          <w:sz w:val="20"/>
          <w:szCs w:val="20"/>
        </w:rPr>
        <w:t>.</w:t>
      </w:r>
    </w:p>
    <w:p w:rsidR="00826181" w:rsidRPr="001354B1" w:rsidRDefault="00826181" w:rsidP="00C361E0">
      <w:pPr>
        <w:tabs>
          <w:tab w:val="left" w:pos="1080"/>
        </w:tabs>
        <w:jc w:val="both"/>
        <w:rPr>
          <w:sz w:val="20"/>
          <w:szCs w:val="20"/>
        </w:rPr>
      </w:pPr>
    </w:p>
    <w:p w:rsidR="00826181" w:rsidRPr="001354B1" w:rsidRDefault="00826181" w:rsidP="00C361E0">
      <w:pPr>
        <w:tabs>
          <w:tab w:val="left" w:pos="1080"/>
        </w:tabs>
        <w:jc w:val="both"/>
        <w:rPr>
          <w:b/>
          <w:sz w:val="20"/>
          <w:szCs w:val="20"/>
        </w:rPr>
      </w:pPr>
      <w:r w:rsidRPr="001354B1">
        <w:rPr>
          <w:b/>
          <w:sz w:val="20"/>
          <w:szCs w:val="20"/>
        </w:rPr>
        <w:t xml:space="preserve">Topics of discussion during the meeting included the following:  </w:t>
      </w:r>
    </w:p>
    <w:p w:rsidR="00C361E0" w:rsidRPr="001354B1" w:rsidRDefault="00C361E0" w:rsidP="00C361E0">
      <w:pPr>
        <w:tabs>
          <w:tab w:val="left" w:pos="1080"/>
        </w:tabs>
        <w:jc w:val="both"/>
        <w:rPr>
          <w:sz w:val="20"/>
          <w:szCs w:val="20"/>
        </w:rPr>
      </w:pPr>
    </w:p>
    <w:p w:rsidR="004E67C0" w:rsidRPr="001354B1" w:rsidRDefault="00905956" w:rsidP="00C361E0">
      <w:pPr>
        <w:numPr>
          <w:ilvl w:val="0"/>
          <w:numId w:val="1"/>
        </w:numPr>
        <w:tabs>
          <w:tab w:val="left" w:pos="1080"/>
        </w:tabs>
        <w:jc w:val="both"/>
        <w:rPr>
          <w:sz w:val="20"/>
          <w:szCs w:val="20"/>
        </w:rPr>
      </w:pPr>
      <w:r w:rsidRPr="001354B1">
        <w:rPr>
          <w:sz w:val="20"/>
          <w:szCs w:val="20"/>
        </w:rPr>
        <w:t>Wayne State University is considering migration to a new Grant Research Administration Application</w:t>
      </w:r>
      <w:r w:rsidR="004E67C0" w:rsidRPr="001354B1">
        <w:rPr>
          <w:sz w:val="20"/>
          <w:szCs w:val="20"/>
        </w:rPr>
        <w:t xml:space="preserve"> for the Office of </w:t>
      </w:r>
      <w:r w:rsidR="006F6265" w:rsidRPr="001354B1">
        <w:rPr>
          <w:sz w:val="20"/>
          <w:szCs w:val="20"/>
        </w:rPr>
        <w:t>the Vice President of Research</w:t>
      </w:r>
      <w:r w:rsidR="004E67C0" w:rsidRPr="001354B1">
        <w:rPr>
          <w:sz w:val="20"/>
          <w:szCs w:val="20"/>
        </w:rPr>
        <w:t>.</w:t>
      </w:r>
    </w:p>
    <w:p w:rsidR="00826181" w:rsidRPr="001354B1" w:rsidRDefault="00826181" w:rsidP="00C361E0">
      <w:pPr>
        <w:numPr>
          <w:ilvl w:val="0"/>
          <w:numId w:val="1"/>
        </w:numPr>
        <w:tabs>
          <w:tab w:val="left" w:pos="1080"/>
        </w:tabs>
        <w:jc w:val="both"/>
        <w:rPr>
          <w:sz w:val="20"/>
          <w:szCs w:val="20"/>
        </w:rPr>
      </w:pPr>
      <w:r w:rsidRPr="001354B1">
        <w:rPr>
          <w:sz w:val="20"/>
          <w:szCs w:val="20"/>
        </w:rPr>
        <w:t>Wayne State has not upgraded or used all functionality of its current system.</w:t>
      </w:r>
    </w:p>
    <w:p w:rsidR="00826181" w:rsidRPr="00C63882" w:rsidRDefault="00826181" w:rsidP="00C361E0">
      <w:pPr>
        <w:numPr>
          <w:ilvl w:val="0"/>
          <w:numId w:val="1"/>
        </w:numPr>
        <w:tabs>
          <w:tab w:val="left" w:pos="1080"/>
        </w:tabs>
        <w:jc w:val="both"/>
        <w:rPr>
          <w:sz w:val="20"/>
          <w:szCs w:val="20"/>
        </w:rPr>
      </w:pPr>
      <w:r w:rsidRPr="00C63882">
        <w:rPr>
          <w:sz w:val="20"/>
          <w:szCs w:val="20"/>
        </w:rPr>
        <w:t xml:space="preserve">Current reporting comes from </w:t>
      </w:r>
      <w:r w:rsidR="00C63882" w:rsidRPr="00C63882">
        <w:rPr>
          <w:sz w:val="20"/>
          <w:szCs w:val="20"/>
        </w:rPr>
        <w:t>the</w:t>
      </w:r>
      <w:r w:rsidR="00C63882">
        <w:rPr>
          <w:sz w:val="20"/>
          <w:szCs w:val="20"/>
        </w:rPr>
        <w:t xml:space="preserve"> Data Warehouse, </w:t>
      </w:r>
      <w:proofErr w:type="spellStart"/>
      <w:r w:rsidR="00C63882">
        <w:rPr>
          <w:sz w:val="20"/>
          <w:szCs w:val="20"/>
        </w:rPr>
        <w:t>adhoc</w:t>
      </w:r>
      <w:proofErr w:type="spellEnd"/>
      <w:r w:rsidR="00C63882">
        <w:rPr>
          <w:sz w:val="20"/>
          <w:szCs w:val="20"/>
        </w:rPr>
        <w:t xml:space="preserve"> reports are created in access, and C&amp;IT supports the Researcher Dashboard enabling researchers to monitor grants, proposals, budgets, etc. </w:t>
      </w:r>
      <w:r w:rsidRPr="00C63882">
        <w:rPr>
          <w:sz w:val="20"/>
          <w:szCs w:val="20"/>
        </w:rPr>
        <w:t xml:space="preserve"> </w:t>
      </w:r>
    </w:p>
    <w:p w:rsidR="00F13A02" w:rsidRPr="001354B1" w:rsidRDefault="004E67C0" w:rsidP="00C361E0">
      <w:pPr>
        <w:numPr>
          <w:ilvl w:val="0"/>
          <w:numId w:val="1"/>
        </w:numPr>
        <w:tabs>
          <w:tab w:val="left" w:pos="1080"/>
        </w:tabs>
        <w:jc w:val="both"/>
        <w:rPr>
          <w:sz w:val="20"/>
          <w:szCs w:val="20"/>
        </w:rPr>
      </w:pPr>
      <w:r w:rsidRPr="001354B1">
        <w:rPr>
          <w:sz w:val="20"/>
          <w:szCs w:val="20"/>
        </w:rPr>
        <w:t xml:space="preserve">The University is looking for </w:t>
      </w:r>
      <w:r w:rsidR="004E1417" w:rsidRPr="001354B1">
        <w:rPr>
          <w:sz w:val="20"/>
          <w:szCs w:val="20"/>
        </w:rPr>
        <w:t xml:space="preserve">State of Art </w:t>
      </w:r>
      <w:r w:rsidRPr="001354B1">
        <w:rPr>
          <w:sz w:val="20"/>
          <w:szCs w:val="20"/>
        </w:rPr>
        <w:t xml:space="preserve">application which will be user friendly, consistent, provide analytics, and be </w:t>
      </w:r>
      <w:r w:rsidR="00F13A02" w:rsidRPr="001354B1">
        <w:rPr>
          <w:sz w:val="20"/>
          <w:szCs w:val="20"/>
        </w:rPr>
        <w:t xml:space="preserve">a </w:t>
      </w:r>
      <w:r w:rsidRPr="001354B1">
        <w:rPr>
          <w:sz w:val="20"/>
          <w:szCs w:val="20"/>
        </w:rPr>
        <w:t>self-service</w:t>
      </w:r>
      <w:r w:rsidR="004E1417" w:rsidRPr="001354B1">
        <w:rPr>
          <w:sz w:val="20"/>
          <w:szCs w:val="20"/>
        </w:rPr>
        <w:t xml:space="preserve"> </w:t>
      </w:r>
      <w:r w:rsidR="006F6265" w:rsidRPr="001354B1">
        <w:rPr>
          <w:sz w:val="20"/>
          <w:szCs w:val="20"/>
        </w:rPr>
        <w:t>application with robust approval routing</w:t>
      </w:r>
      <w:r w:rsidRPr="001354B1">
        <w:rPr>
          <w:sz w:val="20"/>
          <w:szCs w:val="20"/>
        </w:rPr>
        <w:t>.</w:t>
      </w:r>
      <w:r w:rsidR="004E1417" w:rsidRPr="001354B1">
        <w:rPr>
          <w:sz w:val="20"/>
          <w:szCs w:val="20"/>
        </w:rPr>
        <w:t xml:space="preserve"> </w:t>
      </w:r>
    </w:p>
    <w:p w:rsidR="004E67C0" w:rsidRPr="001354B1" w:rsidRDefault="006F6265" w:rsidP="00C361E0">
      <w:pPr>
        <w:numPr>
          <w:ilvl w:val="0"/>
          <w:numId w:val="1"/>
        </w:numPr>
        <w:tabs>
          <w:tab w:val="left" w:pos="1080"/>
        </w:tabs>
        <w:jc w:val="both"/>
        <w:rPr>
          <w:sz w:val="20"/>
          <w:szCs w:val="20"/>
        </w:rPr>
      </w:pPr>
      <w:r w:rsidRPr="001354B1">
        <w:rPr>
          <w:sz w:val="20"/>
          <w:szCs w:val="20"/>
        </w:rPr>
        <w:t>Information should be easily accessible for all the application users</w:t>
      </w:r>
      <w:r w:rsidR="008B312F" w:rsidRPr="001354B1">
        <w:rPr>
          <w:sz w:val="20"/>
          <w:szCs w:val="20"/>
        </w:rPr>
        <w:t>.</w:t>
      </w:r>
    </w:p>
    <w:p w:rsidR="00C361E0" w:rsidRPr="001354B1" w:rsidRDefault="00F13A02" w:rsidP="00C361E0">
      <w:pPr>
        <w:numPr>
          <w:ilvl w:val="0"/>
          <w:numId w:val="1"/>
        </w:numPr>
        <w:tabs>
          <w:tab w:val="left" w:pos="1080"/>
        </w:tabs>
        <w:jc w:val="both"/>
        <w:rPr>
          <w:sz w:val="20"/>
          <w:szCs w:val="20"/>
        </w:rPr>
      </w:pPr>
      <w:r w:rsidRPr="001354B1">
        <w:rPr>
          <w:sz w:val="20"/>
          <w:szCs w:val="20"/>
        </w:rPr>
        <w:t>The n</w:t>
      </w:r>
      <w:r w:rsidR="004E67C0" w:rsidRPr="001354B1">
        <w:rPr>
          <w:sz w:val="20"/>
          <w:szCs w:val="20"/>
        </w:rPr>
        <w:t xml:space="preserve">ew application should interface </w:t>
      </w:r>
      <w:r w:rsidR="00737A76" w:rsidRPr="001354B1">
        <w:rPr>
          <w:sz w:val="20"/>
          <w:szCs w:val="20"/>
        </w:rPr>
        <w:t>sea</w:t>
      </w:r>
      <w:r w:rsidR="004E67C0" w:rsidRPr="001354B1">
        <w:rPr>
          <w:sz w:val="20"/>
          <w:szCs w:val="20"/>
        </w:rPr>
        <w:t>mlessly with WSU Banner Enterprise</w:t>
      </w:r>
      <w:r w:rsidR="006F6265" w:rsidRPr="001354B1">
        <w:rPr>
          <w:sz w:val="20"/>
          <w:szCs w:val="20"/>
        </w:rPr>
        <w:t xml:space="preserve"> Application (Finance</w:t>
      </w:r>
      <w:r w:rsidR="008B312F" w:rsidRPr="001354B1">
        <w:rPr>
          <w:sz w:val="20"/>
          <w:szCs w:val="20"/>
        </w:rPr>
        <w:t>,</w:t>
      </w:r>
      <w:r w:rsidR="006F6265" w:rsidRPr="001354B1">
        <w:rPr>
          <w:sz w:val="20"/>
          <w:szCs w:val="20"/>
        </w:rPr>
        <w:t xml:space="preserve"> </w:t>
      </w:r>
      <w:r w:rsidR="008B312F" w:rsidRPr="001354B1">
        <w:rPr>
          <w:sz w:val="20"/>
          <w:szCs w:val="20"/>
        </w:rPr>
        <w:t>R</w:t>
      </w:r>
      <w:r w:rsidR="006F6265" w:rsidRPr="001354B1">
        <w:rPr>
          <w:sz w:val="20"/>
          <w:szCs w:val="20"/>
        </w:rPr>
        <w:t xml:space="preserve">esearch Accounting </w:t>
      </w:r>
      <w:r w:rsidR="008B312F" w:rsidRPr="001354B1">
        <w:rPr>
          <w:sz w:val="20"/>
          <w:szCs w:val="20"/>
        </w:rPr>
        <w:t xml:space="preserve">and Payroll </w:t>
      </w:r>
      <w:r w:rsidR="006F6265" w:rsidRPr="001354B1">
        <w:rPr>
          <w:sz w:val="20"/>
          <w:szCs w:val="20"/>
        </w:rPr>
        <w:t>modules</w:t>
      </w:r>
      <w:r w:rsidRPr="001354B1">
        <w:rPr>
          <w:sz w:val="20"/>
          <w:szCs w:val="20"/>
        </w:rPr>
        <w:t>)</w:t>
      </w:r>
      <w:r w:rsidR="004E67C0" w:rsidRPr="001354B1">
        <w:rPr>
          <w:sz w:val="20"/>
          <w:szCs w:val="20"/>
        </w:rPr>
        <w:t xml:space="preserve">. </w:t>
      </w:r>
    </w:p>
    <w:p w:rsidR="008B312F" w:rsidRPr="001354B1" w:rsidRDefault="008B312F" w:rsidP="008B312F">
      <w:pPr>
        <w:numPr>
          <w:ilvl w:val="0"/>
          <w:numId w:val="1"/>
        </w:numPr>
        <w:tabs>
          <w:tab w:val="left" w:pos="1080"/>
        </w:tabs>
        <w:jc w:val="both"/>
        <w:rPr>
          <w:b/>
          <w:sz w:val="20"/>
          <w:szCs w:val="20"/>
        </w:rPr>
      </w:pPr>
      <w:r w:rsidRPr="001354B1">
        <w:rPr>
          <w:sz w:val="20"/>
          <w:szCs w:val="20"/>
        </w:rPr>
        <w:t xml:space="preserve">The Deadline for project related questions is </w:t>
      </w:r>
      <w:r w:rsidRPr="001354B1">
        <w:rPr>
          <w:b/>
          <w:sz w:val="20"/>
          <w:szCs w:val="20"/>
        </w:rPr>
        <w:t>January 23, 2015</w:t>
      </w:r>
      <w:r w:rsidRPr="001354B1">
        <w:rPr>
          <w:b/>
          <w:i/>
          <w:sz w:val="20"/>
          <w:szCs w:val="20"/>
        </w:rPr>
        <w:t>,</w:t>
      </w:r>
      <w:r w:rsidRPr="001354B1">
        <w:rPr>
          <w:sz w:val="20"/>
          <w:szCs w:val="20"/>
        </w:rPr>
        <w:t xml:space="preserve"> </w:t>
      </w:r>
      <w:r w:rsidRPr="001354B1">
        <w:rPr>
          <w:b/>
          <w:sz w:val="20"/>
          <w:szCs w:val="20"/>
        </w:rPr>
        <w:t>12:00 noon</w:t>
      </w:r>
      <w:r w:rsidRPr="001354B1">
        <w:rPr>
          <w:sz w:val="20"/>
          <w:szCs w:val="20"/>
        </w:rPr>
        <w:t>.</w:t>
      </w:r>
    </w:p>
    <w:p w:rsidR="008B312F" w:rsidRPr="001354B1" w:rsidRDefault="008B312F" w:rsidP="008B312F">
      <w:pPr>
        <w:numPr>
          <w:ilvl w:val="0"/>
          <w:numId w:val="1"/>
        </w:numPr>
        <w:tabs>
          <w:tab w:val="left" w:pos="1080"/>
        </w:tabs>
        <w:jc w:val="both"/>
        <w:rPr>
          <w:sz w:val="20"/>
          <w:szCs w:val="20"/>
        </w:rPr>
      </w:pPr>
      <w:r w:rsidRPr="001354B1">
        <w:rPr>
          <w:b/>
          <w:sz w:val="20"/>
          <w:szCs w:val="20"/>
        </w:rPr>
        <w:t>Request for Information is due February 13, 2015 at 4:00 pm</w:t>
      </w:r>
      <w:r w:rsidRPr="001354B1">
        <w:rPr>
          <w:sz w:val="20"/>
          <w:szCs w:val="20"/>
        </w:rPr>
        <w:t xml:space="preserve">.  Late responses will not be accepted.  </w:t>
      </w:r>
    </w:p>
    <w:p w:rsidR="004E1417" w:rsidRPr="001354B1" w:rsidRDefault="008B312F" w:rsidP="008B312F">
      <w:pPr>
        <w:numPr>
          <w:ilvl w:val="0"/>
          <w:numId w:val="1"/>
        </w:numPr>
        <w:tabs>
          <w:tab w:val="left" w:pos="1080"/>
        </w:tabs>
        <w:jc w:val="both"/>
        <w:rPr>
          <w:sz w:val="20"/>
          <w:szCs w:val="20"/>
        </w:rPr>
      </w:pPr>
      <w:r w:rsidRPr="001354B1">
        <w:rPr>
          <w:sz w:val="20"/>
          <w:szCs w:val="20"/>
        </w:rPr>
        <w:t xml:space="preserve">We will require an </w:t>
      </w:r>
      <w:r w:rsidRPr="001354B1">
        <w:rPr>
          <w:b/>
          <w:sz w:val="20"/>
          <w:szCs w:val="20"/>
        </w:rPr>
        <w:t>electronic response</w:t>
      </w:r>
      <w:r w:rsidRPr="001354B1">
        <w:rPr>
          <w:sz w:val="20"/>
          <w:szCs w:val="20"/>
        </w:rPr>
        <w:t xml:space="preserve"> consisting of no more than 50 pages total, one-sided, and 10 point font. Any responses, materials, correspondence, or documents provided to the University are subject to the State of Michigan Freedom of Information Act and may be released to third parties in compliance with that Act, regardless of notations in the VENDOR's Proposal to the contrary.</w:t>
      </w:r>
    </w:p>
    <w:p w:rsidR="00C361E0" w:rsidRPr="001354B1" w:rsidRDefault="00C361E0" w:rsidP="00C361E0">
      <w:pPr>
        <w:tabs>
          <w:tab w:val="left" w:pos="1080"/>
        </w:tabs>
        <w:jc w:val="both"/>
        <w:rPr>
          <w:sz w:val="20"/>
          <w:szCs w:val="20"/>
        </w:rPr>
      </w:pPr>
    </w:p>
    <w:p w:rsidR="00F13A02" w:rsidRPr="001354B1" w:rsidRDefault="00F13A02" w:rsidP="00F13A02">
      <w:pPr>
        <w:pStyle w:val="BodyText3"/>
        <w:jc w:val="both"/>
        <w:rPr>
          <w:b/>
          <w:sz w:val="20"/>
          <w:szCs w:val="20"/>
          <w:lang w:val="en-US"/>
        </w:rPr>
      </w:pPr>
      <w:r w:rsidRPr="001354B1">
        <w:rPr>
          <w:b/>
          <w:sz w:val="20"/>
          <w:szCs w:val="20"/>
          <w:lang w:val="en-US"/>
        </w:rPr>
        <w:t>Questions</w:t>
      </w:r>
      <w:r w:rsidRPr="001354B1">
        <w:rPr>
          <w:b/>
          <w:sz w:val="20"/>
          <w:szCs w:val="20"/>
        </w:rPr>
        <w:t xml:space="preserve"> and answers </w:t>
      </w:r>
      <w:r w:rsidRPr="001354B1">
        <w:rPr>
          <w:b/>
          <w:sz w:val="20"/>
          <w:szCs w:val="20"/>
          <w:lang w:val="en-US"/>
        </w:rPr>
        <w:t xml:space="preserve">that </w:t>
      </w:r>
      <w:r w:rsidRPr="001354B1">
        <w:rPr>
          <w:b/>
          <w:sz w:val="20"/>
          <w:szCs w:val="20"/>
        </w:rPr>
        <w:t>were addressed at the pre-bid meeting</w:t>
      </w:r>
      <w:r w:rsidRPr="001354B1">
        <w:rPr>
          <w:b/>
          <w:sz w:val="20"/>
          <w:szCs w:val="20"/>
          <w:lang w:val="en-US"/>
        </w:rPr>
        <w:t xml:space="preserve"> are</w:t>
      </w:r>
      <w:r w:rsidRPr="001354B1">
        <w:rPr>
          <w:b/>
          <w:sz w:val="20"/>
          <w:szCs w:val="20"/>
        </w:rPr>
        <w:t xml:space="preserve"> as follows: </w:t>
      </w:r>
      <w:bookmarkStart w:id="1" w:name="_Hlt75054070"/>
      <w:bookmarkEnd w:id="1"/>
    </w:p>
    <w:p w:rsidR="00F13A02" w:rsidRPr="001354B1" w:rsidRDefault="00F13A02" w:rsidP="00C361E0">
      <w:pPr>
        <w:tabs>
          <w:tab w:val="left" w:pos="1080"/>
        </w:tabs>
        <w:jc w:val="both"/>
        <w:rPr>
          <w:sz w:val="20"/>
          <w:szCs w:val="20"/>
        </w:rPr>
      </w:pPr>
      <w:r w:rsidRPr="001354B1">
        <w:rPr>
          <w:sz w:val="20"/>
          <w:szCs w:val="20"/>
        </w:rPr>
        <w:t xml:space="preserve">Question:  What is your annual R&amp;D?  </w:t>
      </w:r>
    </w:p>
    <w:p w:rsidR="00F13A02" w:rsidRPr="001354B1" w:rsidRDefault="00F13A02" w:rsidP="00C361E0">
      <w:pPr>
        <w:tabs>
          <w:tab w:val="left" w:pos="1080"/>
        </w:tabs>
        <w:jc w:val="both"/>
        <w:rPr>
          <w:i/>
          <w:color w:val="C00000"/>
          <w:sz w:val="20"/>
          <w:szCs w:val="20"/>
        </w:rPr>
      </w:pPr>
      <w:r w:rsidRPr="001354B1">
        <w:rPr>
          <w:i/>
          <w:color w:val="C00000"/>
          <w:sz w:val="20"/>
          <w:szCs w:val="20"/>
        </w:rPr>
        <w:t>Answer:  Annual R&amp;D Level is $180M</w:t>
      </w:r>
    </w:p>
    <w:p w:rsidR="00F13A02" w:rsidRPr="001354B1" w:rsidRDefault="00F13A02" w:rsidP="00C361E0">
      <w:pPr>
        <w:tabs>
          <w:tab w:val="left" w:pos="1080"/>
        </w:tabs>
        <w:jc w:val="both"/>
        <w:rPr>
          <w:color w:val="C00000"/>
          <w:sz w:val="20"/>
          <w:szCs w:val="20"/>
        </w:rPr>
      </w:pPr>
    </w:p>
    <w:p w:rsidR="00F13A02" w:rsidRPr="001354B1" w:rsidRDefault="00F13A02" w:rsidP="00C361E0">
      <w:pPr>
        <w:tabs>
          <w:tab w:val="left" w:pos="1080"/>
        </w:tabs>
        <w:jc w:val="both"/>
        <w:rPr>
          <w:sz w:val="20"/>
          <w:szCs w:val="20"/>
        </w:rPr>
      </w:pPr>
      <w:r w:rsidRPr="001354B1">
        <w:rPr>
          <w:sz w:val="20"/>
          <w:szCs w:val="20"/>
        </w:rPr>
        <w:t xml:space="preserve">Question:  </w:t>
      </w:r>
      <w:r w:rsidR="008B312F" w:rsidRPr="001354B1">
        <w:rPr>
          <w:sz w:val="20"/>
          <w:szCs w:val="20"/>
        </w:rPr>
        <w:t xml:space="preserve">How many R&amp;D Proposals are processed each year? </w:t>
      </w:r>
    </w:p>
    <w:p w:rsidR="008B312F" w:rsidRPr="001354B1" w:rsidRDefault="008B312F" w:rsidP="00C361E0">
      <w:pPr>
        <w:tabs>
          <w:tab w:val="left" w:pos="1080"/>
        </w:tabs>
        <w:jc w:val="both"/>
        <w:rPr>
          <w:color w:val="C00000"/>
          <w:sz w:val="20"/>
          <w:szCs w:val="20"/>
        </w:rPr>
      </w:pPr>
      <w:r w:rsidRPr="001354B1">
        <w:rPr>
          <w:i/>
          <w:color w:val="C00000"/>
          <w:sz w:val="20"/>
          <w:szCs w:val="20"/>
        </w:rPr>
        <w:t>Answer:  The Office of the Vice President of Research receives approximately 1,800 R&amp;D proposals per year</w:t>
      </w:r>
      <w:r w:rsidRPr="001354B1">
        <w:rPr>
          <w:color w:val="C00000"/>
          <w:sz w:val="20"/>
          <w:szCs w:val="20"/>
        </w:rPr>
        <w:t>.</w:t>
      </w:r>
    </w:p>
    <w:p w:rsidR="008B312F" w:rsidRPr="001354B1" w:rsidRDefault="008B312F" w:rsidP="00C361E0">
      <w:pPr>
        <w:tabs>
          <w:tab w:val="left" w:pos="1080"/>
        </w:tabs>
        <w:jc w:val="both"/>
        <w:rPr>
          <w:color w:val="C00000"/>
          <w:sz w:val="20"/>
          <w:szCs w:val="20"/>
        </w:rPr>
      </w:pPr>
    </w:p>
    <w:p w:rsidR="008B312F" w:rsidRPr="001354B1" w:rsidRDefault="008B312F" w:rsidP="00C361E0">
      <w:pPr>
        <w:tabs>
          <w:tab w:val="left" w:pos="1080"/>
        </w:tabs>
        <w:jc w:val="both"/>
        <w:rPr>
          <w:color w:val="C00000"/>
          <w:sz w:val="20"/>
          <w:szCs w:val="20"/>
        </w:rPr>
      </w:pPr>
      <w:r w:rsidRPr="001354B1">
        <w:rPr>
          <w:sz w:val="20"/>
          <w:szCs w:val="20"/>
        </w:rPr>
        <w:t>Question:  What is your project approach?  Is the project going to be run through OVPR IT or C&amp;IT?</w:t>
      </w:r>
      <w:r w:rsidRPr="001354B1">
        <w:rPr>
          <w:color w:val="C00000"/>
          <w:sz w:val="20"/>
          <w:szCs w:val="20"/>
        </w:rPr>
        <w:t xml:space="preserve">  </w:t>
      </w:r>
    </w:p>
    <w:p w:rsidR="008B312F" w:rsidRPr="001354B1" w:rsidRDefault="008B312F" w:rsidP="00C361E0">
      <w:pPr>
        <w:tabs>
          <w:tab w:val="left" w:pos="1080"/>
        </w:tabs>
        <w:jc w:val="both"/>
        <w:rPr>
          <w:i/>
          <w:color w:val="C00000"/>
          <w:sz w:val="20"/>
          <w:szCs w:val="20"/>
        </w:rPr>
      </w:pPr>
      <w:r w:rsidRPr="001354B1">
        <w:rPr>
          <w:i/>
          <w:color w:val="C00000"/>
          <w:sz w:val="20"/>
          <w:szCs w:val="20"/>
        </w:rPr>
        <w:t>Answer:  Implementation of this application will be performed in collaboration with Office of the Vice President of Research and Computing &amp; Information Technology Teams in WSU and Vendor that is selected.</w:t>
      </w:r>
    </w:p>
    <w:p w:rsidR="00F13A02" w:rsidRPr="001354B1" w:rsidRDefault="00F13A02" w:rsidP="00C361E0">
      <w:pPr>
        <w:tabs>
          <w:tab w:val="left" w:pos="1080"/>
        </w:tabs>
        <w:jc w:val="both"/>
        <w:rPr>
          <w:sz w:val="20"/>
          <w:szCs w:val="20"/>
        </w:rPr>
      </w:pPr>
    </w:p>
    <w:p w:rsidR="00C361E0" w:rsidRPr="001354B1" w:rsidRDefault="00C361E0" w:rsidP="00C361E0">
      <w:pPr>
        <w:tabs>
          <w:tab w:val="left" w:pos="1080"/>
        </w:tabs>
        <w:jc w:val="both"/>
        <w:rPr>
          <w:sz w:val="20"/>
          <w:szCs w:val="20"/>
        </w:rPr>
      </w:pPr>
      <w:r w:rsidRPr="001354B1">
        <w:rPr>
          <w:sz w:val="20"/>
          <w:szCs w:val="20"/>
        </w:rPr>
        <w:t xml:space="preserve">All questions concerning this project must be emailed to: </w:t>
      </w:r>
      <w:r w:rsidR="00F13A02" w:rsidRPr="001354B1">
        <w:rPr>
          <w:sz w:val="20"/>
          <w:szCs w:val="20"/>
        </w:rPr>
        <w:t>Robin Watkins,</w:t>
      </w:r>
      <w:r w:rsidRPr="001354B1">
        <w:rPr>
          <w:sz w:val="20"/>
          <w:szCs w:val="20"/>
        </w:rPr>
        <w:t xml:space="preserve"> Buyer, </w:t>
      </w:r>
      <w:proofErr w:type="gramStart"/>
      <w:r w:rsidRPr="001354B1">
        <w:rPr>
          <w:sz w:val="20"/>
          <w:szCs w:val="20"/>
        </w:rPr>
        <w:t>Procurement</w:t>
      </w:r>
      <w:proofErr w:type="gramEnd"/>
      <w:r w:rsidRPr="001354B1">
        <w:rPr>
          <w:sz w:val="20"/>
          <w:szCs w:val="20"/>
        </w:rPr>
        <w:t xml:space="preserve"> &amp; Strategic Sourcing at </w:t>
      </w:r>
      <w:hyperlink r:id="rId9" w:history="1">
        <w:r w:rsidR="004E1417" w:rsidRPr="001354B1">
          <w:rPr>
            <w:rStyle w:val="Hyperlink"/>
            <w:sz w:val="20"/>
            <w:szCs w:val="20"/>
          </w:rPr>
          <w:t>ag5343@wayne.edu</w:t>
        </w:r>
      </w:hyperlink>
      <w:r w:rsidR="00F13A02" w:rsidRPr="001354B1">
        <w:rPr>
          <w:rStyle w:val="Hyperlink"/>
          <w:sz w:val="20"/>
          <w:szCs w:val="20"/>
        </w:rPr>
        <w:t>.  Please copy</w:t>
      </w:r>
      <w:r w:rsidRPr="001354B1">
        <w:rPr>
          <w:sz w:val="20"/>
          <w:szCs w:val="20"/>
        </w:rPr>
        <w:t xml:space="preserve"> </w:t>
      </w:r>
      <w:r w:rsidR="004E1417" w:rsidRPr="001354B1">
        <w:rPr>
          <w:sz w:val="20"/>
          <w:szCs w:val="20"/>
        </w:rPr>
        <w:t>Paula Reyes</w:t>
      </w:r>
      <w:r w:rsidRPr="001354B1">
        <w:rPr>
          <w:sz w:val="20"/>
          <w:szCs w:val="20"/>
        </w:rPr>
        <w:t xml:space="preserve">, </w:t>
      </w:r>
      <w:r w:rsidR="00F13A02" w:rsidRPr="001354B1">
        <w:rPr>
          <w:sz w:val="20"/>
          <w:szCs w:val="20"/>
        </w:rPr>
        <w:t xml:space="preserve">at </w:t>
      </w:r>
      <w:r w:rsidRPr="001354B1">
        <w:rPr>
          <w:sz w:val="20"/>
          <w:szCs w:val="20"/>
        </w:rPr>
        <w:t xml:space="preserve">  </w:t>
      </w:r>
      <w:hyperlink r:id="rId10" w:history="1">
        <w:r w:rsidR="004E1417" w:rsidRPr="001354B1">
          <w:rPr>
            <w:rStyle w:val="Hyperlink"/>
            <w:sz w:val="20"/>
            <w:szCs w:val="20"/>
          </w:rPr>
          <w:t>bb2709@wayne.edu</w:t>
        </w:r>
      </w:hyperlink>
      <w:r w:rsidR="004E1417" w:rsidRPr="001354B1">
        <w:rPr>
          <w:sz w:val="20"/>
          <w:szCs w:val="20"/>
        </w:rPr>
        <w:t xml:space="preserve"> </w:t>
      </w:r>
      <w:r w:rsidRPr="001354B1">
        <w:rPr>
          <w:sz w:val="20"/>
          <w:szCs w:val="20"/>
        </w:rPr>
        <w:t xml:space="preserve"> by 12:00 p.m., </w:t>
      </w:r>
      <w:r w:rsidR="004E1417" w:rsidRPr="001354B1">
        <w:rPr>
          <w:sz w:val="20"/>
          <w:szCs w:val="20"/>
        </w:rPr>
        <w:t>January 23, 2015</w:t>
      </w:r>
      <w:r w:rsidRPr="001354B1">
        <w:rPr>
          <w:sz w:val="20"/>
          <w:szCs w:val="20"/>
        </w:rPr>
        <w:t xml:space="preserve">.  </w:t>
      </w:r>
    </w:p>
    <w:p w:rsidR="00C361E0" w:rsidRPr="001354B1" w:rsidRDefault="00C361E0" w:rsidP="00C361E0">
      <w:pPr>
        <w:tabs>
          <w:tab w:val="left" w:pos="1080"/>
        </w:tabs>
        <w:jc w:val="both"/>
        <w:rPr>
          <w:sz w:val="20"/>
          <w:szCs w:val="20"/>
        </w:rPr>
      </w:pPr>
    </w:p>
    <w:p w:rsidR="00C361E0" w:rsidRPr="001354B1" w:rsidRDefault="00C361E0" w:rsidP="00C361E0">
      <w:pPr>
        <w:tabs>
          <w:tab w:val="left" w:pos="1080"/>
        </w:tabs>
        <w:jc w:val="both"/>
        <w:rPr>
          <w:sz w:val="20"/>
          <w:szCs w:val="20"/>
        </w:rPr>
      </w:pPr>
      <w:r w:rsidRPr="001354B1">
        <w:rPr>
          <w:sz w:val="20"/>
          <w:szCs w:val="20"/>
        </w:rPr>
        <w:t>Do not contact the Business Operations and Auxiliary Services, or other University Units, directly as this may result in disqualification of your proposal.</w:t>
      </w:r>
    </w:p>
    <w:p w:rsidR="00C361E0" w:rsidRPr="001354B1" w:rsidRDefault="00C361E0" w:rsidP="00C361E0">
      <w:pPr>
        <w:tabs>
          <w:tab w:val="left" w:pos="1080"/>
        </w:tabs>
        <w:jc w:val="both"/>
        <w:rPr>
          <w:sz w:val="20"/>
          <w:szCs w:val="20"/>
        </w:rPr>
      </w:pPr>
    </w:p>
    <w:p w:rsidR="00C361E0" w:rsidRPr="001354B1" w:rsidRDefault="00C361E0" w:rsidP="00C361E0">
      <w:pPr>
        <w:jc w:val="both"/>
        <w:rPr>
          <w:sz w:val="20"/>
          <w:szCs w:val="20"/>
        </w:rPr>
      </w:pPr>
      <w:r w:rsidRPr="001354B1">
        <w:rPr>
          <w:sz w:val="20"/>
          <w:szCs w:val="20"/>
        </w:rPr>
        <w:t>Thank you</w:t>
      </w:r>
    </w:p>
    <w:p w:rsidR="00C361E0" w:rsidRPr="001354B1" w:rsidRDefault="00C361E0" w:rsidP="00C361E0">
      <w:pPr>
        <w:jc w:val="both"/>
        <w:rPr>
          <w:sz w:val="20"/>
          <w:szCs w:val="20"/>
        </w:rPr>
      </w:pPr>
    </w:p>
    <w:p w:rsidR="004E1417" w:rsidRPr="001354B1" w:rsidRDefault="004E1417" w:rsidP="00C361E0">
      <w:pPr>
        <w:pStyle w:val="FootnoteText"/>
        <w:jc w:val="both"/>
        <w:rPr>
          <w:sz w:val="20"/>
          <w:szCs w:val="20"/>
        </w:rPr>
      </w:pPr>
      <w:r w:rsidRPr="001354B1">
        <w:rPr>
          <w:sz w:val="20"/>
          <w:szCs w:val="20"/>
        </w:rPr>
        <w:t>Robin Watkins</w:t>
      </w:r>
    </w:p>
    <w:p w:rsidR="00C361E0" w:rsidRPr="001354B1" w:rsidRDefault="00C361E0" w:rsidP="00C361E0">
      <w:pPr>
        <w:pStyle w:val="FootnoteText"/>
        <w:jc w:val="both"/>
        <w:rPr>
          <w:sz w:val="20"/>
          <w:szCs w:val="20"/>
        </w:rPr>
      </w:pPr>
      <w:r w:rsidRPr="001354B1">
        <w:rPr>
          <w:sz w:val="20"/>
          <w:szCs w:val="20"/>
        </w:rPr>
        <w:t>Buyer, Purchasing</w:t>
      </w:r>
      <w:r w:rsidRPr="001354B1">
        <w:rPr>
          <w:sz w:val="20"/>
          <w:szCs w:val="20"/>
        </w:rPr>
        <w:tab/>
      </w:r>
      <w:r w:rsidRPr="001354B1">
        <w:rPr>
          <w:sz w:val="20"/>
          <w:szCs w:val="20"/>
        </w:rPr>
        <w:tab/>
      </w:r>
      <w:r w:rsidRPr="001354B1">
        <w:rPr>
          <w:sz w:val="20"/>
          <w:szCs w:val="20"/>
        </w:rPr>
        <w:tab/>
      </w:r>
      <w:r w:rsidRPr="001354B1">
        <w:rPr>
          <w:sz w:val="20"/>
          <w:szCs w:val="20"/>
        </w:rPr>
        <w:tab/>
      </w:r>
    </w:p>
    <w:p w:rsidR="00737A76" w:rsidRPr="001354B1" w:rsidRDefault="00C361E0" w:rsidP="00737A76">
      <w:pPr>
        <w:pStyle w:val="FootnoteText"/>
        <w:rPr>
          <w:sz w:val="20"/>
          <w:szCs w:val="20"/>
        </w:rPr>
      </w:pPr>
      <w:r w:rsidRPr="001354B1">
        <w:rPr>
          <w:sz w:val="20"/>
          <w:szCs w:val="20"/>
        </w:rPr>
        <w:t>313-577-3712</w:t>
      </w:r>
    </w:p>
    <w:p w:rsidR="00AF426C" w:rsidRPr="001354B1" w:rsidRDefault="00AF426C" w:rsidP="00737A76">
      <w:pPr>
        <w:pStyle w:val="FootnoteText"/>
        <w:rPr>
          <w:sz w:val="20"/>
          <w:szCs w:val="20"/>
        </w:rPr>
      </w:pPr>
    </w:p>
    <w:p w:rsidR="00E75EF6" w:rsidRPr="001354B1" w:rsidRDefault="00C361E0" w:rsidP="00F13A02">
      <w:pPr>
        <w:pStyle w:val="FootnoteText"/>
        <w:rPr>
          <w:sz w:val="20"/>
          <w:szCs w:val="20"/>
        </w:rPr>
      </w:pPr>
      <w:r w:rsidRPr="001354B1">
        <w:rPr>
          <w:sz w:val="20"/>
          <w:szCs w:val="20"/>
        </w:rPr>
        <w:t>CC:</w:t>
      </w:r>
      <w:r w:rsidRPr="001354B1">
        <w:rPr>
          <w:sz w:val="20"/>
          <w:szCs w:val="20"/>
        </w:rPr>
        <w:tab/>
      </w:r>
      <w:r w:rsidR="00737A76" w:rsidRPr="001354B1">
        <w:rPr>
          <w:sz w:val="20"/>
          <w:szCs w:val="20"/>
        </w:rPr>
        <w:t>Gail Ryan</w:t>
      </w:r>
      <w:r w:rsidRPr="001354B1">
        <w:rPr>
          <w:sz w:val="20"/>
          <w:szCs w:val="20"/>
        </w:rPr>
        <w:t>, Ass</w:t>
      </w:r>
      <w:r w:rsidR="00AF426C" w:rsidRPr="001354B1">
        <w:rPr>
          <w:sz w:val="20"/>
          <w:szCs w:val="20"/>
        </w:rPr>
        <w:t xml:space="preserve">istant Vice President, </w:t>
      </w:r>
      <w:r w:rsidRPr="001354B1">
        <w:rPr>
          <w:sz w:val="20"/>
          <w:szCs w:val="20"/>
        </w:rPr>
        <w:t>Attendees list.</w:t>
      </w:r>
      <w:r w:rsidR="00F13A02" w:rsidRPr="001354B1">
        <w:rPr>
          <w:sz w:val="20"/>
          <w:szCs w:val="20"/>
        </w:rPr>
        <w:t xml:space="preserve"> </w:t>
      </w:r>
    </w:p>
    <w:sectPr w:rsidR="00E75EF6" w:rsidRPr="001354B1" w:rsidSect="008B312F">
      <w:pgSz w:w="12240" w:h="15840"/>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58A5"/>
    <w:multiLevelType w:val="multilevel"/>
    <w:tmpl w:val="F53813B4"/>
    <w:lvl w:ilvl="0">
      <w:start w:val="1"/>
      <w:numFmt w:val="decimal"/>
      <w:lvlText w:val="%1."/>
      <w:lvlJc w:val="left"/>
      <w:pPr>
        <w:tabs>
          <w:tab w:val="num" w:pos="720"/>
        </w:tabs>
        <w:ind w:left="720" w:hanging="360"/>
      </w:pPr>
      <w:rPr>
        <w:b w:val="0"/>
      </w:rPr>
    </w:lvl>
    <w:lvl w:ilvl="1">
      <w:start w:val="8"/>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8"/>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1E0"/>
    <w:rsid w:val="001354B1"/>
    <w:rsid w:val="004E1417"/>
    <w:rsid w:val="004E67C0"/>
    <w:rsid w:val="00544427"/>
    <w:rsid w:val="006F6265"/>
    <w:rsid w:val="007326CA"/>
    <w:rsid w:val="00737A76"/>
    <w:rsid w:val="00826181"/>
    <w:rsid w:val="008B312F"/>
    <w:rsid w:val="00905956"/>
    <w:rsid w:val="00AF426C"/>
    <w:rsid w:val="00AF720C"/>
    <w:rsid w:val="00C2208B"/>
    <w:rsid w:val="00C361E0"/>
    <w:rsid w:val="00C63882"/>
    <w:rsid w:val="00CB4CB0"/>
    <w:rsid w:val="00E75EF6"/>
    <w:rsid w:val="00F13A02"/>
    <w:rsid w:val="00FD4260"/>
    <w:rsid w:val="00FD6191"/>
    <w:rsid w:val="00FF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1E0"/>
    <w:pPr>
      <w:spacing w:after="0" w:line="240" w:lineRule="auto"/>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361E0"/>
    <w:rPr>
      <w:color w:val="0000FF"/>
      <w:u w:val="single"/>
    </w:rPr>
  </w:style>
  <w:style w:type="paragraph" w:styleId="FootnoteText">
    <w:name w:val="footnote text"/>
    <w:basedOn w:val="Normal"/>
    <w:link w:val="FootnoteTextChar"/>
    <w:unhideWhenUsed/>
    <w:rsid w:val="00C361E0"/>
  </w:style>
  <w:style w:type="character" w:customStyle="1" w:styleId="FootnoteTextChar">
    <w:name w:val="Footnote Text Char"/>
    <w:basedOn w:val="DefaultParagraphFont"/>
    <w:link w:val="FootnoteText"/>
    <w:rsid w:val="00C361E0"/>
    <w:rPr>
      <w:rFonts w:ascii="Arial" w:eastAsia="Times New Roman" w:hAnsi="Arial" w:cs="Arial"/>
      <w:sz w:val="18"/>
      <w:szCs w:val="18"/>
    </w:rPr>
  </w:style>
  <w:style w:type="paragraph" w:styleId="BodyText">
    <w:name w:val="Body Text"/>
    <w:basedOn w:val="Normal"/>
    <w:link w:val="BodyTextChar"/>
    <w:semiHidden/>
    <w:unhideWhenUsed/>
    <w:rsid w:val="00C361E0"/>
    <w:rPr>
      <w:b/>
      <w:sz w:val="28"/>
      <w:lang w:val="x-none" w:eastAsia="x-none"/>
    </w:rPr>
  </w:style>
  <w:style w:type="character" w:customStyle="1" w:styleId="BodyTextChar">
    <w:name w:val="Body Text Char"/>
    <w:basedOn w:val="DefaultParagraphFont"/>
    <w:link w:val="BodyText"/>
    <w:semiHidden/>
    <w:rsid w:val="00C361E0"/>
    <w:rPr>
      <w:rFonts w:ascii="Arial" w:eastAsia="Times New Roman" w:hAnsi="Arial" w:cs="Arial"/>
      <w:b/>
      <w:sz w:val="28"/>
      <w:szCs w:val="18"/>
      <w:lang w:val="x-none" w:eastAsia="x-none"/>
    </w:rPr>
  </w:style>
  <w:style w:type="paragraph" w:styleId="BodyText3">
    <w:name w:val="Body Text 3"/>
    <w:basedOn w:val="Normal"/>
    <w:link w:val="BodyText3Char"/>
    <w:semiHidden/>
    <w:unhideWhenUsed/>
    <w:rsid w:val="00C361E0"/>
    <w:pPr>
      <w:spacing w:after="120"/>
    </w:pPr>
    <w:rPr>
      <w:sz w:val="16"/>
      <w:szCs w:val="16"/>
      <w:lang w:val="x-none" w:eastAsia="x-none"/>
    </w:rPr>
  </w:style>
  <w:style w:type="character" w:customStyle="1" w:styleId="BodyText3Char">
    <w:name w:val="Body Text 3 Char"/>
    <w:basedOn w:val="DefaultParagraphFont"/>
    <w:link w:val="BodyText3"/>
    <w:semiHidden/>
    <w:rsid w:val="00C361E0"/>
    <w:rPr>
      <w:rFonts w:ascii="Arial" w:eastAsia="Times New Roman" w:hAnsi="Arial" w:cs="Arial"/>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1E0"/>
    <w:pPr>
      <w:spacing w:after="0" w:line="240" w:lineRule="auto"/>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361E0"/>
    <w:rPr>
      <w:color w:val="0000FF"/>
      <w:u w:val="single"/>
    </w:rPr>
  </w:style>
  <w:style w:type="paragraph" w:styleId="FootnoteText">
    <w:name w:val="footnote text"/>
    <w:basedOn w:val="Normal"/>
    <w:link w:val="FootnoteTextChar"/>
    <w:unhideWhenUsed/>
    <w:rsid w:val="00C361E0"/>
  </w:style>
  <w:style w:type="character" w:customStyle="1" w:styleId="FootnoteTextChar">
    <w:name w:val="Footnote Text Char"/>
    <w:basedOn w:val="DefaultParagraphFont"/>
    <w:link w:val="FootnoteText"/>
    <w:rsid w:val="00C361E0"/>
    <w:rPr>
      <w:rFonts w:ascii="Arial" w:eastAsia="Times New Roman" w:hAnsi="Arial" w:cs="Arial"/>
      <w:sz w:val="18"/>
      <w:szCs w:val="18"/>
    </w:rPr>
  </w:style>
  <w:style w:type="paragraph" w:styleId="BodyText">
    <w:name w:val="Body Text"/>
    <w:basedOn w:val="Normal"/>
    <w:link w:val="BodyTextChar"/>
    <w:semiHidden/>
    <w:unhideWhenUsed/>
    <w:rsid w:val="00C361E0"/>
    <w:rPr>
      <w:b/>
      <w:sz w:val="28"/>
      <w:lang w:val="x-none" w:eastAsia="x-none"/>
    </w:rPr>
  </w:style>
  <w:style w:type="character" w:customStyle="1" w:styleId="BodyTextChar">
    <w:name w:val="Body Text Char"/>
    <w:basedOn w:val="DefaultParagraphFont"/>
    <w:link w:val="BodyText"/>
    <w:semiHidden/>
    <w:rsid w:val="00C361E0"/>
    <w:rPr>
      <w:rFonts w:ascii="Arial" w:eastAsia="Times New Roman" w:hAnsi="Arial" w:cs="Arial"/>
      <w:b/>
      <w:sz w:val="28"/>
      <w:szCs w:val="18"/>
      <w:lang w:val="x-none" w:eastAsia="x-none"/>
    </w:rPr>
  </w:style>
  <w:style w:type="paragraph" w:styleId="BodyText3">
    <w:name w:val="Body Text 3"/>
    <w:basedOn w:val="Normal"/>
    <w:link w:val="BodyText3Char"/>
    <w:semiHidden/>
    <w:unhideWhenUsed/>
    <w:rsid w:val="00C361E0"/>
    <w:pPr>
      <w:spacing w:after="120"/>
    </w:pPr>
    <w:rPr>
      <w:sz w:val="16"/>
      <w:szCs w:val="16"/>
      <w:lang w:val="x-none" w:eastAsia="x-none"/>
    </w:rPr>
  </w:style>
  <w:style w:type="character" w:customStyle="1" w:styleId="BodyText3Char">
    <w:name w:val="Body Text 3 Char"/>
    <w:basedOn w:val="DefaultParagraphFont"/>
    <w:link w:val="BodyText3"/>
    <w:semiHidden/>
    <w:rsid w:val="00C361E0"/>
    <w:rPr>
      <w:rFonts w:ascii="Arial" w:eastAsia="Times New Roman" w:hAnsi="Arial" w:cs="Arial"/>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02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ms.purchasing.wayne.edu/Adv_bid/Adv_bid.html"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b2709@wayne.edu" TargetMode="External"/><Relationship Id="rId4" Type="http://schemas.openxmlformats.org/officeDocument/2006/relationships/settings" Target="settings.xml"/><Relationship Id="rId9" Type="http://schemas.openxmlformats.org/officeDocument/2006/relationships/hyperlink" Target="mailto:ag5343@way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K Ellis-Watkins</dc:creator>
  <cp:lastModifiedBy>Patricia Milewski</cp:lastModifiedBy>
  <cp:revision>2</cp:revision>
  <dcterms:created xsi:type="dcterms:W3CDTF">2015-01-21T14:11:00Z</dcterms:created>
  <dcterms:modified xsi:type="dcterms:W3CDTF">2015-01-21T14:11:00Z</dcterms:modified>
</cp:coreProperties>
</file>